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480" w:lineRule="exact"/>
        <w:textAlignment w:val="auto"/>
        <w:rPr>
          <w:sz w:val="32"/>
          <w:szCs w:val="32"/>
        </w:rPr>
      </w:pPr>
      <w:r>
        <w:rPr>
          <w:rFonts w:hint="eastAsia"/>
          <w:sz w:val="32"/>
          <w:szCs w:val="32"/>
        </w:rPr>
        <w:t>施工及报价要求：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exact"/>
        <w:jc w:val="left"/>
        <w:textAlignment w:val="auto"/>
        <w:rPr>
          <w:rFonts w:hint="eastAsia" w:eastAsia="宋体" w:cs="Times New Roman"/>
          <w:sz w:val="28"/>
          <w:szCs w:val="28"/>
          <w:lang w:val="en-US" w:eastAsia="zh-CN"/>
        </w:rPr>
      </w:pPr>
      <w:r>
        <w:rPr>
          <w:rFonts w:hint="eastAsia" w:eastAsia="宋体" w:cs="Times New Roman"/>
          <w:sz w:val="28"/>
          <w:szCs w:val="28"/>
          <w:lang w:val="en-US" w:eastAsia="zh-CN"/>
        </w:rPr>
        <w:t>根据淮北市公安局烈山分局反恐怖防范督导检查问题整改通知书(烈山反恐督[2024]3号)，在“实体防护措施”方面，无“机动车阻挡装置”，无防爆毯不达标。需按整改要求，增加实体防护措施。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exact"/>
        <w:jc w:val="left"/>
        <w:textAlignment w:val="auto"/>
        <w:rPr>
          <w:rFonts w:hint="eastAsia" w:eastAsia="宋体" w:cs="Times New Roman"/>
          <w:sz w:val="28"/>
          <w:szCs w:val="28"/>
          <w:lang w:val="en-US" w:eastAsia="zh-CN"/>
        </w:rPr>
      </w:pPr>
      <w:r>
        <w:rPr>
          <w:rFonts w:hint="eastAsia" w:eastAsia="宋体" w:cs="Times New Roman"/>
          <w:sz w:val="28"/>
          <w:szCs w:val="28"/>
          <w:lang w:val="en-US" w:eastAsia="zh-CN"/>
        </w:rPr>
        <w:t>项目报价为包干价，控制估算价为0.5万元，已实际中标价为准，请充分考察现场考虑各种不利因素。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exact"/>
        <w:jc w:val="left"/>
        <w:textAlignment w:val="auto"/>
        <w:rPr>
          <w:rFonts w:hint="eastAsia" w:eastAsia="宋体" w:cs="Times New Roman"/>
          <w:sz w:val="28"/>
          <w:szCs w:val="28"/>
          <w:lang w:val="en-US" w:eastAsia="zh-CN"/>
        </w:rPr>
      </w:pPr>
      <w:r>
        <w:rPr>
          <w:rFonts w:hint="eastAsia" w:eastAsia="宋体" w:cs="Times New Roman"/>
          <w:sz w:val="28"/>
          <w:szCs w:val="28"/>
          <w:lang w:val="en-US" w:eastAsia="zh-CN"/>
        </w:rPr>
        <w:t>3、样式见附件《保卫科实体防护设施款式》。</w:t>
      </w:r>
    </w:p>
    <w:tbl>
      <w:tblPr>
        <w:tblStyle w:val="3"/>
        <w:tblW w:w="8428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4"/>
        <w:gridCol w:w="1722"/>
        <w:gridCol w:w="2736"/>
        <w:gridCol w:w="723"/>
        <w:gridCol w:w="704"/>
        <w:gridCol w:w="1026"/>
        <w:gridCol w:w="94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2" w:hRule="atLeast"/>
        </w:trPr>
        <w:tc>
          <w:tcPr>
            <w:tcW w:w="8428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36"/>
                <w:szCs w:val="36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实体防护设施采购项目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7" w:hRule="atLeast"/>
        </w:trPr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工作内容</w:t>
            </w:r>
          </w:p>
        </w:tc>
        <w:tc>
          <w:tcPr>
            <w:tcW w:w="2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规格</w:t>
            </w:r>
          </w:p>
        </w:tc>
        <w:tc>
          <w:tcPr>
            <w:tcW w:w="7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数量</w:t>
            </w:r>
          </w:p>
        </w:tc>
        <w:tc>
          <w:tcPr>
            <w:tcW w:w="1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单价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合价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7" w:hRule="atLeast"/>
        </w:trPr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机动车阻挡装置（拒马）</w:t>
            </w:r>
          </w:p>
        </w:tc>
        <w:tc>
          <w:tcPr>
            <w:tcW w:w="2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尺寸：长6m 宽0.8米 高1.05米 主管90cm  支撑杆50CM。</w:t>
            </w:r>
          </w:p>
        </w:tc>
        <w:tc>
          <w:tcPr>
            <w:tcW w:w="7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7" w:hRule="atLeast"/>
        </w:trPr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eastAsia="宋体" w:cs="Times New Roman"/>
                <w:sz w:val="28"/>
                <w:szCs w:val="28"/>
                <w:lang w:val="en-US" w:eastAsia="zh-CN"/>
              </w:rPr>
              <w:t>防爆毯</w:t>
            </w:r>
          </w:p>
        </w:tc>
        <w:tc>
          <w:tcPr>
            <w:tcW w:w="2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1.6mX1.6m </w:t>
            </w:r>
          </w:p>
        </w:tc>
        <w:tc>
          <w:tcPr>
            <w:tcW w:w="7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7" w:hRule="atLeast"/>
        </w:trPr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合计</w:t>
            </w:r>
          </w:p>
        </w:tc>
        <w:tc>
          <w:tcPr>
            <w:tcW w:w="1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0" w:hRule="atLeast"/>
        </w:trPr>
        <w:tc>
          <w:tcPr>
            <w:tcW w:w="8428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备注：</w:t>
            </w:r>
          </w:p>
          <w:p>
            <w:pP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 xml:space="preserve">1、报价含税，运费，等一切费用，自行考察现场，充分考虑各种不利因素，完成清单的施工内容，中标报价为包干价，不予调整。 </w:t>
            </w:r>
          </w:p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2、工期与质保期要求：工期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5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 xml:space="preserve">个日历日,质保期1年。 </w:t>
            </w:r>
          </w:p>
        </w:tc>
      </w:tr>
    </w:tbl>
    <w:p>
      <w:pPr>
        <w:rPr>
          <w:sz w:val="32"/>
          <w:szCs w:val="32"/>
        </w:rPr>
      </w:pP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报价单位：（盖章）</w:t>
      </w:r>
    </w:p>
    <w:p>
      <w:pPr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联系人：</w:t>
      </w:r>
    </w:p>
    <w:p>
      <w:pPr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联系电话：</w:t>
      </w:r>
    </w:p>
    <w:p>
      <w:pPr>
        <w:pStyle w:val="2"/>
        <w:bidi w:val="0"/>
        <w:jc w:val="center"/>
        <w:rPr>
          <w:rFonts w:hint="eastAsia"/>
          <w:lang w:val="en-US" w:eastAsia="zh-CN"/>
        </w:rPr>
      </w:pPr>
    </w:p>
    <w:p>
      <w:pPr>
        <w:pStyle w:val="2"/>
        <w:bidi w:val="0"/>
        <w:jc w:val="center"/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保卫科实体防护设施款式</w:t>
      </w:r>
    </w:p>
    <w:p>
      <w:pPr>
        <w:numPr>
          <w:ilvl w:val="0"/>
          <w:numId w:val="2"/>
        </w:num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机动车阻挡装置。</w:t>
      </w:r>
    </w:p>
    <w:p>
      <w:pPr>
        <w:numPr>
          <w:ilvl w:val="0"/>
          <w:numId w:val="0"/>
        </w:numPr>
        <w:rPr>
          <w:rFonts w:hint="default" w:eastAsiaTheme="minor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可移动具马护栏，东门 北门 南门出入口 3个。</w:t>
      </w:r>
    </w:p>
    <w:p>
      <w:pPr>
        <w:numPr>
          <w:ilvl w:val="0"/>
          <w:numId w:val="0"/>
        </w:numPr>
        <w:rPr>
          <w:rFonts w:hint="default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尺寸：长6m 宽0.8米 高1.05米 主管90cm  支撑杆50CM。</w:t>
      </w:r>
    </w:p>
    <w:p>
      <w:pPr>
        <w:numPr>
          <w:ilvl w:val="0"/>
          <w:numId w:val="0"/>
        </w:numPr>
        <w:rPr>
          <w:rFonts w:hint="eastAsia" w:eastAsiaTheme="minor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drawing>
          <wp:inline distT="0" distB="0" distL="114300" distR="114300">
            <wp:extent cx="5273040" cy="5273040"/>
            <wp:effectExtent l="0" t="0" r="3810" b="3810"/>
            <wp:docPr id="1" name="图片 1" descr="94f4673118b192ad4a3fe0409f299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4f4673118b192ad4a3fe0409f299f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防爆毯。</w:t>
      </w:r>
    </w:p>
    <w:p>
      <w:pPr>
        <w:numPr>
          <w:ilvl w:val="0"/>
          <w:numId w:val="0"/>
        </w:numPr>
        <w:ind w:leftChars="0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尺寸：1.6mX1.6m   东门 北门 南门 3处门岗各一套。</w:t>
      </w:r>
    </w:p>
    <w:p>
      <w:pPr>
        <w:numPr>
          <w:ilvl w:val="0"/>
          <w:numId w:val="0"/>
        </w:numPr>
        <w:ind w:leftChars="0"/>
        <w:rPr>
          <w:rFonts w:hint="default"/>
          <w:sz w:val="32"/>
          <w:szCs w:val="40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default"/>
          <w:sz w:val="32"/>
          <w:szCs w:val="40"/>
          <w:lang w:val="en-US" w:eastAsia="zh-CN"/>
        </w:rPr>
      </w:pPr>
      <w:r>
        <w:rPr>
          <w:rFonts w:hint="default"/>
          <w:sz w:val="32"/>
          <w:szCs w:val="40"/>
          <w:lang w:val="en-US" w:eastAsia="zh-CN"/>
        </w:rPr>
        <w:drawing>
          <wp:inline distT="0" distB="0" distL="114300" distR="114300">
            <wp:extent cx="4708525" cy="3220085"/>
            <wp:effectExtent l="0" t="0" r="15875" b="18415"/>
            <wp:docPr id="2" name="图片 2" descr="ed2e911a469cf4cf202836314fe2e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d2e911a469cf4cf202836314fe2ec9"/>
                    <pic:cNvPicPr>
                      <a:picLocks noChangeAspect="1"/>
                    </pic:cNvPicPr>
                  </pic:nvPicPr>
                  <pic:blipFill>
                    <a:blip r:embed="rId5"/>
                    <a:srcRect t="18003" b="30708"/>
                    <a:stretch>
                      <a:fillRect/>
                    </a:stretch>
                  </pic:blipFill>
                  <pic:spPr>
                    <a:xfrm>
                      <a:off x="0" y="0"/>
                      <a:ext cx="4708525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sz w:val="32"/>
          <w:szCs w:val="40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default"/>
          <w:sz w:val="32"/>
          <w:szCs w:val="40"/>
          <w:lang w:val="en-US" w:eastAsia="zh-CN"/>
        </w:rPr>
      </w:pPr>
      <w:r>
        <w:rPr>
          <w:rFonts w:hint="default"/>
          <w:sz w:val="32"/>
          <w:szCs w:val="40"/>
          <w:lang w:val="en-US" w:eastAsia="zh-CN"/>
        </w:rPr>
        <w:drawing>
          <wp:inline distT="0" distB="0" distL="114300" distR="114300">
            <wp:extent cx="4784725" cy="4253230"/>
            <wp:effectExtent l="0" t="0" r="15875" b="13970"/>
            <wp:docPr id="3" name="图片 3" descr="7ae0b0292640357594ef6f9b1d6b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ae0b0292640357594ef6f9b1d6b732"/>
                    <pic:cNvPicPr>
                      <a:picLocks noChangeAspect="1"/>
                    </pic:cNvPicPr>
                  </pic:nvPicPr>
                  <pic:blipFill>
                    <a:blip r:embed="rId6"/>
                    <a:srcRect t="15291" b="18049"/>
                    <a:stretch>
                      <a:fillRect/>
                    </a:stretch>
                  </pic:blipFill>
                  <pic:spPr>
                    <a:xfrm>
                      <a:off x="0" y="0"/>
                      <a:ext cx="4784725" cy="425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EEB75A"/>
    <w:multiLevelType w:val="singleLevel"/>
    <w:tmpl w:val="00EEB75A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5D0A3A73"/>
    <w:multiLevelType w:val="singleLevel"/>
    <w:tmpl w:val="5D0A3A73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Y1ZTU1ZjUxOWMwYWVmY2M5MjMzZDlhMzBjZWMwN2EifQ=="/>
    <w:docVar w:name="KSO_WPS_MARK_KEY" w:val="1b2c4548-b621-4208-b585-1e7505e4bdeb"/>
  </w:docVars>
  <w:rsids>
    <w:rsidRoot w:val="39B04C32"/>
    <w:rsid w:val="070C0E53"/>
    <w:rsid w:val="07125927"/>
    <w:rsid w:val="39B04C32"/>
    <w:rsid w:val="46347F8E"/>
    <w:rsid w:val="620B4DE2"/>
    <w:rsid w:val="73EB2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80</Words>
  <Characters>100</Characters>
  <Lines>0</Lines>
  <Paragraphs>0</Paragraphs>
  <TotalTime>0</TotalTime>
  <ScaleCrop>false</ScaleCrop>
  <LinksUpToDate>false</LinksUpToDate>
  <CharactersWithSpaces>114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2024-06-21T02:17:00Z</dcterms:created>
  <dc:creator>风再起时</dc:creator>
  <cp:lastModifiedBy>止戈之玉</cp:lastModifiedBy>
  <cp:lastPrinted>2024-06-21T10:02:00Z</cp:lastPrinted>
  <dcterms:modified xsi:type="dcterms:W3CDTF">2024-06-26T02:38:49Z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4288BAF3C0324FAAB6EA3508C35963BC_11</vt:lpwstr>
  </property>
</Properties>
</file>