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1407340"/>
    </w:p>
    <w:p>
      <w:pPr>
        <w:pStyle w:val="2"/>
        <w:keepNext w:val="0"/>
        <w:keepLines w:val="0"/>
        <w:jc w:val="center"/>
        <w:rPr>
          <w:rFonts w:hint="eastAsia" w:ascii="宋体" w:hAnsi="宋体" w:eastAsia="宋体"/>
          <w:sz w:val="52"/>
          <w:szCs w:val="52"/>
        </w:rPr>
      </w:pPr>
      <w:bookmarkStart w:id="1" w:name="_Toc2580367"/>
      <w:bookmarkStart w:id="2" w:name="_Toc2580726"/>
      <w:r>
        <w:rPr>
          <w:rFonts w:hint="eastAsia" w:ascii="宋体" w:hAnsi="宋体" w:eastAsia="宋体"/>
          <w:sz w:val="52"/>
          <w:szCs w:val="52"/>
        </w:rPr>
        <w:t>淮北市人民医院印刷品采购项目</w:t>
      </w:r>
    </w:p>
    <w:p>
      <w:pPr>
        <w:pStyle w:val="2"/>
        <w:keepNext w:val="0"/>
        <w:keepLines w:val="0"/>
        <w:jc w:val="center"/>
        <w:rPr>
          <w:rFonts w:ascii="宋体" w:hAnsi="宋体" w:eastAsia="宋体"/>
          <w:sz w:val="52"/>
          <w:szCs w:val="52"/>
        </w:rPr>
      </w:pPr>
      <w:r>
        <w:rPr>
          <w:rFonts w:hint="eastAsia" w:ascii="宋体" w:hAnsi="宋体" w:eastAsia="宋体"/>
          <w:sz w:val="52"/>
          <w:szCs w:val="52"/>
        </w:rPr>
        <w:t>招标文件</w:t>
      </w:r>
      <w:bookmarkEnd w:id="1"/>
      <w:bookmarkEnd w:id="2"/>
    </w:p>
    <w:p>
      <w:pPr>
        <w:jc w:val="center"/>
        <w:rPr>
          <w:b/>
          <w:sz w:val="32"/>
          <w:szCs w:val="32"/>
        </w:rPr>
      </w:pPr>
      <w:r>
        <w:rPr>
          <w:rFonts w:hint="eastAsia"/>
          <w:b/>
          <w:sz w:val="32"/>
          <w:szCs w:val="32"/>
        </w:rPr>
        <w:t>项目</w:t>
      </w:r>
      <w:r>
        <w:rPr>
          <w:b/>
          <w:sz w:val="32"/>
          <w:szCs w:val="32"/>
        </w:rPr>
        <w:t>编号：</w:t>
      </w:r>
      <w:r>
        <w:rPr>
          <w:rFonts w:hint="eastAsia"/>
          <w:b/>
          <w:sz w:val="32"/>
          <w:szCs w:val="32"/>
        </w:rPr>
        <w:t>HBRY--202</w:t>
      </w:r>
      <w:r>
        <w:rPr>
          <w:rFonts w:hint="eastAsia"/>
          <w:b/>
          <w:sz w:val="32"/>
          <w:szCs w:val="32"/>
          <w:lang w:val="en-US" w:eastAsia="zh-CN"/>
        </w:rPr>
        <w:t>1</w:t>
      </w:r>
      <w:r>
        <w:rPr>
          <w:rFonts w:hint="eastAsia"/>
          <w:b/>
          <w:sz w:val="32"/>
          <w:szCs w:val="32"/>
        </w:rPr>
        <w:t>031 BG</w:t>
      </w: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rPr>
          <w:rFonts w:ascii="宋体" w:hAnsi="宋体"/>
          <w:b/>
          <w:bCs/>
          <w:kern w:val="0"/>
          <w:sz w:val="30"/>
          <w:szCs w:val="30"/>
        </w:rPr>
      </w:pPr>
    </w:p>
    <w:p>
      <w:pPr>
        <w:jc w:val="center"/>
        <w:rPr>
          <w:rFonts w:ascii="宋体" w:hAnsi="宋体"/>
          <w:b/>
          <w:bCs/>
          <w:kern w:val="0"/>
          <w:sz w:val="30"/>
          <w:szCs w:val="30"/>
        </w:rPr>
      </w:pPr>
      <w:r>
        <w:rPr>
          <w:rFonts w:hint="eastAsia"/>
          <w:b/>
          <w:bCs/>
          <w:sz w:val="30"/>
          <w:lang w:bidi="he-IL"/>
        </w:rPr>
        <w:t>202</w:t>
      </w:r>
      <w:r>
        <w:rPr>
          <w:rFonts w:hint="eastAsia"/>
          <w:b/>
          <w:bCs/>
          <w:sz w:val="30"/>
          <w:lang w:val="en-US" w:eastAsia="zh-CN" w:bidi="he-IL"/>
        </w:rPr>
        <w:t>1</w:t>
      </w:r>
      <w:r>
        <w:rPr>
          <w:b/>
          <w:bCs/>
          <w:sz w:val="30"/>
          <w:lang w:bidi="he-IL"/>
        </w:rPr>
        <w:t>年</w:t>
      </w:r>
      <w:r>
        <w:rPr>
          <w:rFonts w:hint="eastAsia"/>
          <w:b/>
          <w:bCs/>
          <w:sz w:val="30"/>
          <w:lang w:bidi="he-IL"/>
        </w:rPr>
        <w:t>6</w:t>
      </w:r>
      <w:r>
        <w:rPr>
          <w:b/>
          <w:bCs/>
          <w:sz w:val="30"/>
          <w:lang w:bidi="he-IL"/>
        </w:rPr>
        <w:t>月</w:t>
      </w:r>
      <w:r>
        <w:rPr>
          <w:rFonts w:hint="eastAsia"/>
          <w:b/>
          <w:bCs/>
          <w:sz w:val="30"/>
          <w:lang w:val="en-US" w:eastAsia="zh-CN" w:bidi="he-IL"/>
        </w:rPr>
        <w:t>8</w:t>
      </w:r>
      <w:r>
        <w:rPr>
          <w:rFonts w:hint="eastAsia"/>
          <w:b/>
          <w:bCs/>
          <w:sz w:val="30"/>
          <w:lang w:bidi="he-IL"/>
        </w:rPr>
        <w:t>日</w:t>
      </w: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rPr>
          <w:rFonts w:ascii="宋体" w:hAnsi="宋体"/>
          <w:b/>
          <w:bCs/>
          <w:kern w:val="0"/>
          <w:sz w:val="30"/>
          <w:szCs w:val="30"/>
        </w:rPr>
      </w:pPr>
    </w:p>
    <w:p>
      <w:pPr>
        <w:jc w:val="center"/>
        <w:rPr>
          <w:rFonts w:ascii="宋体" w:hAnsi="宋体"/>
          <w:b/>
          <w:bCs/>
          <w:kern w:val="0"/>
          <w:sz w:val="30"/>
          <w:szCs w:val="30"/>
        </w:rPr>
      </w:pPr>
      <w:r>
        <w:rPr>
          <w:rFonts w:hint="eastAsia" w:ascii="宋体" w:hAnsi="宋体"/>
          <w:b/>
          <w:bCs/>
          <w:kern w:val="0"/>
          <w:sz w:val="30"/>
          <w:szCs w:val="30"/>
        </w:rPr>
        <w:t>目  录</w:t>
      </w:r>
    </w:p>
    <w:p>
      <w:pPr>
        <w:pStyle w:val="8"/>
        <w:tabs>
          <w:tab w:val="right" w:leader="dot" w:pos="8296"/>
        </w:tabs>
      </w:pPr>
    </w:p>
    <w:p>
      <w:pPr>
        <w:pStyle w:val="8"/>
        <w:tabs>
          <w:tab w:val="right" w:leader="dot" w:pos="8296"/>
        </w:tabs>
        <w:rPr>
          <w:rStyle w:val="12"/>
          <w:color w:val="auto"/>
        </w:rPr>
      </w:pPr>
      <w:r>
        <w:rPr>
          <w:rStyle w:val="12"/>
          <w:rFonts w:ascii="宋体" w:hAnsi="宋体"/>
          <w:color w:val="auto"/>
        </w:rPr>
        <w:fldChar w:fldCharType="begin"/>
      </w:r>
      <w:r>
        <w:rPr>
          <w:rStyle w:val="12"/>
          <w:rFonts w:ascii="宋体" w:hAnsi="宋体"/>
          <w:color w:val="auto"/>
        </w:rPr>
        <w:instrText xml:space="preserve"> TOC \o "1-3" \h \z \u </w:instrText>
      </w:r>
      <w:r>
        <w:rPr>
          <w:rStyle w:val="12"/>
          <w:rFonts w:ascii="宋体" w:hAnsi="宋体"/>
          <w:color w:val="auto"/>
        </w:rPr>
        <w:fldChar w:fldCharType="separate"/>
      </w:r>
    </w:p>
    <w:p>
      <w:pPr>
        <w:pStyle w:val="8"/>
        <w:tabs>
          <w:tab w:val="right" w:leader="dot" w:pos="8296"/>
        </w:tabs>
        <w:rPr>
          <w:rStyle w:val="12"/>
          <w:color w:val="auto"/>
        </w:rPr>
      </w:pPr>
      <w:r>
        <w:fldChar w:fldCharType="begin"/>
      </w:r>
      <w:r>
        <w:instrText xml:space="preserve"> HYPERLINK \l "_Toc2580727" </w:instrText>
      </w:r>
      <w:r>
        <w:fldChar w:fldCharType="separate"/>
      </w:r>
      <w:r>
        <w:rPr>
          <w:rStyle w:val="12"/>
          <w:rFonts w:hint="eastAsia"/>
          <w:color w:val="auto"/>
        </w:rPr>
        <w:t>投标人须知</w:t>
      </w:r>
      <w:r>
        <w:rPr>
          <w:rStyle w:val="12"/>
          <w:color w:val="auto"/>
        </w:rPr>
        <w:tab/>
      </w:r>
      <w:r>
        <w:rPr>
          <w:rStyle w:val="12"/>
          <w:color w:val="auto"/>
        </w:rPr>
        <w:fldChar w:fldCharType="begin"/>
      </w:r>
      <w:r>
        <w:rPr>
          <w:rStyle w:val="12"/>
          <w:color w:val="auto"/>
        </w:rPr>
        <w:instrText xml:space="preserve"> PAGEREF _Toc2580727 \h </w:instrText>
      </w:r>
      <w:r>
        <w:rPr>
          <w:rStyle w:val="12"/>
          <w:color w:val="auto"/>
        </w:rPr>
        <w:fldChar w:fldCharType="separate"/>
      </w:r>
      <w:r>
        <w:rPr>
          <w:rStyle w:val="12"/>
          <w:color w:val="auto"/>
        </w:rPr>
        <w:t>2</w:t>
      </w:r>
      <w:r>
        <w:rPr>
          <w:rStyle w:val="12"/>
          <w:color w:val="auto"/>
        </w:rPr>
        <w:fldChar w:fldCharType="end"/>
      </w:r>
      <w:r>
        <w:rPr>
          <w:rStyle w:val="12"/>
          <w:color w:val="auto"/>
        </w:rPr>
        <w:fldChar w:fldCharType="end"/>
      </w:r>
    </w:p>
    <w:p>
      <w:pPr>
        <w:pStyle w:val="8"/>
        <w:tabs>
          <w:tab w:val="right" w:leader="dot" w:pos="8296"/>
        </w:tabs>
      </w:pPr>
      <w:r>
        <w:fldChar w:fldCharType="begin"/>
      </w:r>
      <w:r>
        <w:instrText xml:space="preserve"> HYPERLINK \l "采购需求" </w:instrText>
      </w:r>
      <w:r>
        <w:fldChar w:fldCharType="separate"/>
      </w:r>
      <w:r>
        <w:rPr>
          <w:rStyle w:val="12"/>
          <w:rFonts w:hint="eastAsia"/>
        </w:rPr>
        <w:t>采购需求</w:t>
      </w:r>
      <w:r>
        <w:rPr>
          <w:rStyle w:val="12"/>
          <w:rFonts w:hint="eastAsia"/>
        </w:rPr>
        <w:fldChar w:fldCharType="end"/>
      </w:r>
      <w:r>
        <w:t>………………………………………………………………………………………</w:t>
      </w:r>
      <w:r>
        <w:rPr>
          <w:rFonts w:hint="eastAsia"/>
        </w:rPr>
        <w:t>4</w:t>
      </w:r>
    </w:p>
    <w:p>
      <w:pPr>
        <w:ind w:firstLine="420" w:firstLineChars="200"/>
      </w:pPr>
      <w:r>
        <w:fldChar w:fldCharType="begin"/>
      </w:r>
      <w:r>
        <w:instrText xml:space="preserve"> HYPERLINK \l "评标方法" </w:instrText>
      </w:r>
      <w:r>
        <w:fldChar w:fldCharType="separate"/>
      </w:r>
      <w:r>
        <w:rPr>
          <w:rStyle w:val="12"/>
          <w:rFonts w:hint="eastAsia"/>
        </w:rPr>
        <w:t>评标方法</w:t>
      </w:r>
      <w:r>
        <w:rPr>
          <w:rStyle w:val="12"/>
          <w:rFonts w:hint="eastAsia"/>
        </w:rPr>
        <w:fldChar w:fldCharType="end"/>
      </w:r>
      <w:r>
        <w:t>………………………………………………………………………………………</w:t>
      </w:r>
      <w:r>
        <w:rPr>
          <w:rFonts w:hint="eastAsia"/>
        </w:rPr>
        <w:t>6</w:t>
      </w:r>
    </w:p>
    <w:p>
      <w:pPr>
        <w:pStyle w:val="8"/>
        <w:tabs>
          <w:tab w:val="right" w:leader="dot" w:pos="8296"/>
        </w:tabs>
      </w:pPr>
      <w:r>
        <w:fldChar w:fldCharType="begin"/>
      </w:r>
      <w:r>
        <w:instrText xml:space="preserve"> HYPERLINK \l "投标文件（样式）" </w:instrText>
      </w:r>
      <w:r>
        <w:fldChar w:fldCharType="separate"/>
      </w:r>
      <w:r>
        <w:rPr>
          <w:rStyle w:val="12"/>
          <w:rFonts w:hint="eastAsia"/>
          <w:color w:val="auto"/>
        </w:rPr>
        <w:t>投标文件（样式）</w:t>
      </w:r>
      <w:r>
        <w:rPr>
          <w:rStyle w:val="12"/>
          <w:color w:val="auto"/>
        </w:rPr>
        <w:t>……………………………………………………………………………</w:t>
      </w:r>
      <w:r>
        <w:rPr>
          <w:rStyle w:val="12"/>
          <w:color w:val="auto"/>
        </w:rPr>
        <w:fldChar w:fldCharType="begin"/>
      </w:r>
      <w:r>
        <w:rPr>
          <w:rStyle w:val="12"/>
          <w:color w:val="auto"/>
        </w:rPr>
        <w:instrText xml:space="preserve"> PAGEREF _Toc2580730 \h </w:instrText>
      </w:r>
      <w:r>
        <w:rPr>
          <w:rStyle w:val="12"/>
          <w:color w:val="auto"/>
        </w:rPr>
        <w:fldChar w:fldCharType="separate"/>
      </w:r>
      <w:r>
        <w:rPr>
          <w:rStyle w:val="12"/>
          <w:color w:val="auto"/>
        </w:rPr>
        <w:t>8</w:t>
      </w:r>
      <w:r>
        <w:rPr>
          <w:rStyle w:val="12"/>
          <w:color w:val="auto"/>
        </w:rPr>
        <w:fldChar w:fldCharType="end"/>
      </w:r>
      <w:r>
        <w:rPr>
          <w:rStyle w:val="12"/>
          <w:color w:val="auto"/>
        </w:rPr>
        <w:fldChar w:fldCharType="end"/>
      </w:r>
      <w:r>
        <w:rPr>
          <w:rStyle w:val="12"/>
          <w:rFonts w:ascii="宋体" w:hAnsi="宋体"/>
          <w:color w:val="auto"/>
        </w:rPr>
        <w:fldChar w:fldCharType="end"/>
      </w: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pStyle w:val="9"/>
        <w:rPr>
          <w:kern w:val="0"/>
        </w:rPr>
      </w:pPr>
      <w:bookmarkStart w:id="3" w:name="_Toc2580727"/>
      <w:r>
        <w:rPr>
          <w:rFonts w:hint="eastAsia"/>
          <w:kern w:val="0"/>
        </w:rPr>
        <w:t>第一部分  投标</w:t>
      </w:r>
      <w:r>
        <w:rPr>
          <w:kern w:val="0"/>
        </w:rPr>
        <w:t>人须知</w:t>
      </w:r>
      <w:bookmarkEnd w:id="0"/>
      <w:bookmarkEnd w:id="3"/>
    </w:p>
    <w:p>
      <w:pPr>
        <w:pStyle w:val="20"/>
        <w:rPr>
          <w:b/>
          <w:sz w:val="28"/>
          <w:szCs w:val="28"/>
        </w:rPr>
      </w:pPr>
      <w:r>
        <w:rPr>
          <w:rFonts w:hint="eastAsia"/>
          <w:b/>
          <w:sz w:val="28"/>
          <w:szCs w:val="28"/>
        </w:rPr>
        <w:t>一、</w:t>
      </w:r>
      <w:r>
        <w:rPr>
          <w:rFonts w:hint="eastAsia" w:ascii="宋体" w:hAnsi="宋体"/>
          <w:b/>
          <w:bCs/>
          <w:kern w:val="0"/>
          <w:sz w:val="28"/>
          <w:szCs w:val="28"/>
        </w:rPr>
        <w:t>投标</w:t>
      </w:r>
      <w:r>
        <w:rPr>
          <w:rFonts w:ascii="宋体" w:hAnsi="宋体"/>
          <w:b/>
          <w:bCs/>
          <w:kern w:val="0"/>
          <w:sz w:val="28"/>
          <w:szCs w:val="28"/>
        </w:rPr>
        <w:t>人须知前附表</w:t>
      </w:r>
    </w:p>
    <w:p>
      <w:pPr>
        <w:pStyle w:val="20"/>
        <w:ind w:firstLine="480" w:firstLineChars="200"/>
        <w:rPr>
          <w:sz w:val="24"/>
        </w:rPr>
      </w:pPr>
      <w:r>
        <w:rPr>
          <w:rFonts w:hint="eastAsia"/>
          <w:sz w:val="24"/>
        </w:rPr>
        <w:t>（一）</w:t>
      </w:r>
      <w:r>
        <w:rPr>
          <w:sz w:val="24"/>
        </w:rPr>
        <w:t>本《</w:t>
      </w:r>
      <w:r>
        <w:rPr>
          <w:rFonts w:hint="eastAsia"/>
          <w:sz w:val="24"/>
        </w:rPr>
        <w:t>投标</w:t>
      </w:r>
      <w:r>
        <w:rPr>
          <w:sz w:val="24"/>
        </w:rPr>
        <w:t>人须知前附表》是对《</w:t>
      </w:r>
      <w:r>
        <w:rPr>
          <w:rFonts w:hint="eastAsia"/>
          <w:sz w:val="24"/>
        </w:rPr>
        <w:t>投标</w:t>
      </w:r>
      <w:r>
        <w:rPr>
          <w:sz w:val="24"/>
        </w:rPr>
        <w:t>人须知》的具体补充和修改，如有矛盾，应以本《</w:t>
      </w:r>
      <w:r>
        <w:rPr>
          <w:rFonts w:hint="eastAsia"/>
          <w:sz w:val="24"/>
        </w:rPr>
        <w:t>投标</w:t>
      </w:r>
      <w:r>
        <w:rPr>
          <w:sz w:val="24"/>
        </w:rPr>
        <w:t>人须知前附表》为准。</w:t>
      </w:r>
    </w:p>
    <w:tbl>
      <w:tblPr>
        <w:tblStyle w:val="10"/>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20"/>
              <w:jc w:val="center"/>
              <w:rPr>
                <w:sz w:val="24"/>
              </w:rPr>
            </w:pPr>
            <w:r>
              <w:rPr>
                <w:sz w:val="24"/>
              </w:rPr>
              <w:t>序号</w:t>
            </w:r>
          </w:p>
        </w:tc>
        <w:tc>
          <w:tcPr>
            <w:tcW w:w="7586" w:type="dxa"/>
            <w:vAlign w:val="center"/>
          </w:tcPr>
          <w:p>
            <w:pPr>
              <w:pStyle w:val="20"/>
              <w:jc w:val="center"/>
              <w:rPr>
                <w:sz w:val="24"/>
              </w:rPr>
            </w:pPr>
            <w:r>
              <w:rPr>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78" w:type="dxa"/>
            <w:vMerge w:val="restart"/>
            <w:vAlign w:val="center"/>
          </w:tcPr>
          <w:p>
            <w:pPr>
              <w:pStyle w:val="20"/>
              <w:jc w:val="center"/>
              <w:rPr>
                <w:sz w:val="24"/>
              </w:rPr>
            </w:pPr>
            <w:r>
              <w:rPr>
                <w:rFonts w:hint="eastAsia"/>
                <w:sz w:val="24"/>
              </w:rPr>
              <w:t>1</w:t>
            </w:r>
          </w:p>
        </w:tc>
        <w:tc>
          <w:tcPr>
            <w:tcW w:w="7586" w:type="dxa"/>
            <w:vAlign w:val="center"/>
          </w:tcPr>
          <w:p>
            <w:pPr>
              <w:pStyle w:val="20"/>
              <w:rPr>
                <w:sz w:val="24"/>
              </w:rPr>
            </w:pPr>
            <w:r>
              <w:rPr>
                <w:sz w:val="24"/>
              </w:rPr>
              <w:t>项目名称</w:t>
            </w:r>
            <w:r>
              <w:rPr>
                <w:rFonts w:hint="eastAsia"/>
                <w:sz w:val="24"/>
              </w:rPr>
              <w:t>：印刷用品采购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78" w:type="dxa"/>
            <w:vMerge w:val="continue"/>
            <w:vAlign w:val="center"/>
          </w:tcPr>
          <w:p>
            <w:pPr>
              <w:pStyle w:val="20"/>
              <w:jc w:val="center"/>
              <w:rPr>
                <w:sz w:val="24"/>
              </w:rPr>
            </w:pPr>
          </w:p>
        </w:tc>
        <w:tc>
          <w:tcPr>
            <w:tcW w:w="7586" w:type="dxa"/>
            <w:vAlign w:val="center"/>
          </w:tcPr>
          <w:p>
            <w:pPr>
              <w:pStyle w:val="20"/>
              <w:rPr>
                <w:sz w:val="24"/>
              </w:rPr>
            </w:pPr>
            <w:r>
              <w:rPr>
                <w:rFonts w:hint="eastAsia"/>
                <w:sz w:val="24"/>
              </w:rPr>
              <w:t>项目编号：HBRY--BG202</w:t>
            </w:r>
            <w:r>
              <w:rPr>
                <w:rFonts w:hint="eastAsia"/>
                <w:sz w:val="24"/>
                <w:lang w:val="en-US" w:eastAsia="zh-CN"/>
              </w:rPr>
              <w:t>1</w:t>
            </w:r>
            <w:bookmarkStart w:id="26" w:name="_GoBack"/>
            <w:bookmarkEnd w:id="26"/>
            <w:r>
              <w:rPr>
                <w:rFonts w:hint="eastAsia"/>
                <w:sz w:val="24"/>
              </w:rPr>
              <w:t>031BG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78" w:type="dxa"/>
            <w:vMerge w:val="continue"/>
            <w:vAlign w:val="center"/>
          </w:tcPr>
          <w:p>
            <w:pPr>
              <w:pStyle w:val="20"/>
              <w:jc w:val="center"/>
              <w:rPr>
                <w:sz w:val="24"/>
              </w:rPr>
            </w:pPr>
          </w:p>
        </w:tc>
        <w:tc>
          <w:tcPr>
            <w:tcW w:w="7586" w:type="dxa"/>
            <w:vAlign w:val="center"/>
          </w:tcPr>
          <w:p>
            <w:pPr>
              <w:pStyle w:val="20"/>
              <w:rPr>
                <w:sz w:val="24"/>
              </w:rPr>
            </w:pPr>
            <w:r>
              <w:rPr>
                <w:rFonts w:hint="eastAsia"/>
                <w:sz w:val="24"/>
              </w:rPr>
              <w:t>项目划分：本项目不分包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20"/>
              <w:jc w:val="center"/>
              <w:rPr>
                <w:sz w:val="24"/>
              </w:rPr>
            </w:pPr>
            <w:r>
              <w:rPr>
                <w:rFonts w:hint="eastAsia"/>
                <w:sz w:val="24"/>
              </w:rPr>
              <w:t>2</w:t>
            </w:r>
          </w:p>
        </w:tc>
        <w:tc>
          <w:tcPr>
            <w:tcW w:w="7586" w:type="dxa"/>
            <w:vAlign w:val="center"/>
          </w:tcPr>
          <w:p>
            <w:pPr>
              <w:pStyle w:val="7"/>
              <w:rPr>
                <w:sz w:val="24"/>
              </w:rPr>
            </w:pPr>
            <w:r>
              <w:rPr>
                <w:rFonts w:hint="eastAsia"/>
                <w:sz w:val="24"/>
              </w:rPr>
              <w:t>采购单位：淮北市人民医院</w:t>
            </w:r>
          </w:p>
          <w:p>
            <w:pPr>
              <w:pStyle w:val="7"/>
              <w:rPr>
                <w:sz w:val="24"/>
              </w:rPr>
            </w:pPr>
            <w:r>
              <w:rPr>
                <w:rFonts w:hint="eastAsia"/>
                <w:sz w:val="24"/>
              </w:rPr>
              <w:t>联系电话：0561</w:t>
            </w:r>
            <w:r>
              <w:rPr>
                <w:sz w:val="24"/>
              </w:rPr>
              <w:t>—</w:t>
            </w:r>
            <w:r>
              <w:rPr>
                <w:rFonts w:hint="eastAsia"/>
                <w:sz w:val="24"/>
              </w:rPr>
              <w:t>3055139（临床服务中心）</w:t>
            </w:r>
            <w:r>
              <w:rPr>
                <w:rFonts w:hint="eastAsia" w:ascii="Calibri" w:hAnsi="Calibri" w:eastAsia="宋体" w:cs="Times New Roman"/>
                <w:color w:val="000000"/>
                <w:sz w:val="24"/>
              </w:rPr>
              <w:t xml:space="preserve">  30551</w:t>
            </w:r>
            <w:r>
              <w:rPr>
                <w:rFonts w:hint="eastAsia" w:ascii="Calibri" w:hAnsi="Calibri" w:eastAsia="宋体" w:cs="Times New Roman"/>
                <w:color w:val="000000"/>
                <w:sz w:val="24"/>
                <w:lang w:val="en-US" w:eastAsia="zh-CN"/>
              </w:rPr>
              <w:t>70</w:t>
            </w:r>
            <w:r>
              <w:rPr>
                <w:rFonts w:hint="eastAsia" w:ascii="Calibri" w:hAnsi="Calibri" w:eastAsia="宋体" w:cs="Times New Roman"/>
                <w:color w:val="000000"/>
                <w:sz w:val="24"/>
              </w:rPr>
              <w:t>（医疗设备与招标科）</w:t>
            </w:r>
          </w:p>
          <w:p>
            <w:pPr>
              <w:pStyle w:val="7"/>
              <w:rPr>
                <w:sz w:val="24"/>
                <w:szCs w:val="24"/>
              </w:rPr>
            </w:pPr>
            <w:r>
              <w:rPr>
                <w:rFonts w:hint="eastAsia"/>
                <w:sz w:val="24"/>
                <w:szCs w:val="24"/>
              </w:rPr>
              <w:t>联系</w:t>
            </w:r>
            <w:r>
              <w:rPr>
                <w:sz w:val="24"/>
                <w:szCs w:val="24"/>
              </w:rPr>
              <w:t>地址</w:t>
            </w:r>
            <w:r>
              <w:rPr>
                <w:rFonts w:hint="eastAsia"/>
                <w:sz w:val="24"/>
                <w:szCs w:val="24"/>
              </w:rPr>
              <w:t>：安徽省</w:t>
            </w:r>
            <w:r>
              <w:rPr>
                <w:sz w:val="24"/>
              </w:rPr>
              <w:t>淮北市相山区淮海西路66号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20"/>
              <w:jc w:val="center"/>
              <w:rPr>
                <w:sz w:val="24"/>
              </w:rPr>
            </w:pPr>
            <w:r>
              <w:rPr>
                <w:rFonts w:hint="eastAsia"/>
                <w:sz w:val="24"/>
              </w:rPr>
              <w:t>3</w:t>
            </w:r>
          </w:p>
        </w:tc>
        <w:tc>
          <w:tcPr>
            <w:tcW w:w="7586" w:type="dxa"/>
            <w:vAlign w:val="center"/>
          </w:tcPr>
          <w:p>
            <w:pPr>
              <w:pStyle w:val="20"/>
              <w:rPr>
                <w:sz w:val="24"/>
              </w:rPr>
            </w:pPr>
            <w:r>
              <w:rPr>
                <w:sz w:val="24"/>
              </w:rPr>
              <w:t>交货地点：</w:t>
            </w:r>
            <w:r>
              <w:rPr>
                <w:rFonts w:hint="eastAsia"/>
                <w:sz w:val="24"/>
              </w:rPr>
              <w:t>淮北市人民医院指定地点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78" w:type="dxa"/>
            <w:vAlign w:val="center"/>
          </w:tcPr>
          <w:p>
            <w:pPr>
              <w:pStyle w:val="20"/>
              <w:jc w:val="center"/>
              <w:rPr>
                <w:sz w:val="24"/>
              </w:rPr>
            </w:pPr>
            <w:r>
              <w:rPr>
                <w:rFonts w:hint="eastAsia"/>
                <w:sz w:val="24"/>
              </w:rPr>
              <w:t>4</w:t>
            </w:r>
          </w:p>
        </w:tc>
        <w:tc>
          <w:tcPr>
            <w:tcW w:w="7586" w:type="dxa"/>
            <w:vAlign w:val="center"/>
          </w:tcPr>
          <w:p>
            <w:pPr>
              <w:pStyle w:val="20"/>
              <w:rPr>
                <w:sz w:val="24"/>
              </w:rPr>
            </w:pPr>
            <w:r>
              <w:rPr>
                <w:rFonts w:hint="eastAsia"/>
                <w:sz w:val="24"/>
              </w:rPr>
              <w:t>投标文件</w:t>
            </w:r>
            <w:r>
              <w:rPr>
                <w:sz w:val="24"/>
              </w:rPr>
              <w:t>数</w:t>
            </w:r>
            <w:r>
              <w:rPr>
                <w:rFonts w:hint="eastAsia"/>
                <w:sz w:val="24"/>
              </w:rPr>
              <w:t>：</w:t>
            </w:r>
            <w:r>
              <w:rPr>
                <w:sz w:val="24"/>
              </w:rPr>
              <w:t>正本1份</w:t>
            </w:r>
            <w:r>
              <w:rPr>
                <w:rFonts w:hint="eastAsia"/>
                <w:sz w:val="24"/>
              </w:rPr>
              <w:t>，</w:t>
            </w:r>
            <w:r>
              <w:rPr>
                <w:sz w:val="24"/>
              </w:rPr>
              <w:t>副本</w:t>
            </w:r>
            <w:r>
              <w:rPr>
                <w:rFonts w:hint="eastAsia"/>
                <w:sz w:val="24"/>
              </w:rPr>
              <w:t>5</w:t>
            </w:r>
            <w:r>
              <w:rPr>
                <w:sz w:val="24"/>
              </w:rPr>
              <w:t>份，电子文件1份（U盘）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20"/>
              <w:jc w:val="center"/>
              <w:rPr>
                <w:sz w:val="24"/>
              </w:rPr>
            </w:pPr>
            <w:r>
              <w:rPr>
                <w:rFonts w:hint="eastAsia"/>
                <w:sz w:val="24"/>
              </w:rPr>
              <w:t>5</w:t>
            </w:r>
          </w:p>
        </w:tc>
        <w:tc>
          <w:tcPr>
            <w:tcW w:w="7586" w:type="dxa"/>
            <w:vAlign w:val="center"/>
          </w:tcPr>
          <w:p>
            <w:pPr>
              <w:pStyle w:val="20"/>
              <w:rPr>
                <w:sz w:val="24"/>
              </w:rPr>
            </w:pPr>
            <w:r>
              <w:rPr>
                <w:rFonts w:hint="eastAsia"/>
                <w:sz w:val="24"/>
              </w:rPr>
              <w:t>投标时间：202</w:t>
            </w:r>
            <w:r>
              <w:rPr>
                <w:rFonts w:hint="eastAsia"/>
                <w:sz w:val="24"/>
                <w:lang w:val="en-US" w:eastAsia="zh-CN"/>
              </w:rPr>
              <w:t>1</w:t>
            </w:r>
            <w:r>
              <w:rPr>
                <w:rFonts w:hint="eastAsia"/>
                <w:sz w:val="24"/>
              </w:rPr>
              <w:t>年6月</w:t>
            </w:r>
            <w:r>
              <w:rPr>
                <w:rFonts w:hint="eastAsia"/>
                <w:sz w:val="24"/>
                <w:lang w:val="en-US" w:eastAsia="zh-CN"/>
              </w:rPr>
              <w:t>15</w:t>
            </w:r>
            <w:r>
              <w:rPr>
                <w:rFonts w:hint="eastAsia"/>
                <w:sz w:val="24"/>
              </w:rPr>
              <w:t>日17:00前投标文件</w:t>
            </w:r>
            <w:r>
              <w:rPr>
                <w:rFonts w:hint="eastAsia"/>
                <w:b/>
                <w:sz w:val="24"/>
              </w:rPr>
              <w:t>送达</w:t>
            </w:r>
            <w:r>
              <w:rPr>
                <w:rFonts w:hint="eastAsia"/>
                <w:sz w:val="24"/>
              </w:rPr>
              <w:t>淮北市人民医院医疗设备与招标科，逾期不接受报名。</w:t>
            </w:r>
          </w:p>
        </w:tc>
      </w:tr>
    </w:tbl>
    <w:p>
      <w:pPr>
        <w:pStyle w:val="20"/>
        <w:ind w:firstLine="480" w:firstLineChars="200"/>
        <w:rPr>
          <w:sz w:val="24"/>
        </w:rPr>
      </w:pPr>
    </w:p>
    <w:p>
      <w:pPr>
        <w:pStyle w:val="20"/>
        <w:rPr>
          <w:b/>
          <w:sz w:val="28"/>
          <w:szCs w:val="28"/>
        </w:rPr>
      </w:pPr>
      <w:r>
        <w:rPr>
          <w:b/>
          <w:sz w:val="28"/>
          <w:szCs w:val="28"/>
        </w:rPr>
        <w:t>二、</w:t>
      </w:r>
      <w:r>
        <w:rPr>
          <w:rFonts w:hint="eastAsia"/>
          <w:b/>
          <w:sz w:val="28"/>
          <w:szCs w:val="28"/>
        </w:rPr>
        <w:t>投标</w:t>
      </w:r>
      <w:r>
        <w:rPr>
          <w:b/>
          <w:sz w:val="28"/>
          <w:szCs w:val="28"/>
        </w:rPr>
        <w:t>人须知</w:t>
      </w:r>
    </w:p>
    <w:p>
      <w:pPr>
        <w:spacing w:line="400" w:lineRule="exact"/>
        <w:ind w:firstLine="480" w:firstLineChars="200"/>
        <w:rPr>
          <w:sz w:val="24"/>
        </w:rPr>
      </w:pPr>
      <w:r>
        <w:rPr>
          <w:rFonts w:hint="eastAsia"/>
          <w:sz w:val="24"/>
        </w:rPr>
        <w:t>（一）投标人（定点印刷厂）</w:t>
      </w:r>
      <w:r>
        <w:rPr>
          <w:sz w:val="24"/>
        </w:rPr>
        <w:t>资格要求</w:t>
      </w:r>
    </w:p>
    <w:p>
      <w:pPr>
        <w:spacing w:line="400" w:lineRule="exact"/>
        <w:ind w:firstLine="480" w:firstLineChars="200"/>
        <w:rPr>
          <w:sz w:val="24"/>
        </w:rPr>
      </w:pPr>
      <w:r>
        <w:rPr>
          <w:sz w:val="24"/>
        </w:rPr>
        <w:t>1</w:t>
      </w:r>
      <w:r>
        <w:rPr>
          <w:rFonts w:hint="eastAsia"/>
          <w:sz w:val="24"/>
        </w:rPr>
        <w:t>、供应商应是合法注册的独立法人资格企业，具有有效的营业执照（经年检的副本复印件加盖公章）、税务登记证和组织机构代码证（或</w:t>
      </w:r>
      <w:r>
        <w:rPr>
          <w:sz w:val="24"/>
        </w:rPr>
        <w:t> * </w:t>
      </w:r>
      <w:r>
        <w:rPr>
          <w:rFonts w:hint="eastAsia"/>
          <w:sz w:val="24"/>
        </w:rPr>
        <w:t>证合</w:t>
      </w:r>
      <w:r>
        <w:rPr>
          <w:sz w:val="24"/>
        </w:rPr>
        <w:t> * </w:t>
      </w:r>
      <w:r>
        <w:rPr>
          <w:rFonts w:hint="eastAsia"/>
          <w:sz w:val="24"/>
        </w:rPr>
        <w:t>证件）；并在人员、设备、财务等方面具备相应的服务能力。须具有《印刷经营许可证》，有必要的印刷、排版、制版、装订设备，具备有健全的承印验证、登记、保管、交付、销毁等经营管理制度。符合法律法规强制规定的条件。</w:t>
      </w:r>
    </w:p>
    <w:p>
      <w:pPr>
        <w:spacing w:line="400" w:lineRule="exact"/>
        <w:ind w:firstLine="480" w:firstLineChars="200"/>
        <w:rPr>
          <w:sz w:val="24"/>
        </w:rPr>
      </w:pPr>
      <w:r>
        <w:rPr>
          <w:sz w:val="24"/>
        </w:rPr>
        <w:t>2</w:t>
      </w:r>
      <w:r>
        <w:rPr>
          <w:rFonts w:hint="eastAsia"/>
          <w:sz w:val="24"/>
        </w:rPr>
        <w:t>、投标人有效年检后的社保登记证或投标单位缴纳社保资金凭证复印件。</w:t>
      </w:r>
    </w:p>
    <w:p>
      <w:pPr>
        <w:spacing w:line="400" w:lineRule="exact"/>
        <w:ind w:firstLine="480" w:firstLineChars="200"/>
        <w:rPr>
          <w:sz w:val="24"/>
        </w:rPr>
      </w:pPr>
      <w:r>
        <w:rPr>
          <w:sz w:val="24"/>
        </w:rPr>
        <w:t>3</w:t>
      </w:r>
      <w:r>
        <w:rPr>
          <w:rFonts w:hint="eastAsia"/>
          <w:sz w:val="24"/>
        </w:rPr>
        <w:t>、非法人投标需提供法定代表人授权委托书原件及双方身份证复印件。</w:t>
      </w:r>
    </w:p>
    <w:p>
      <w:pPr>
        <w:spacing w:line="400" w:lineRule="exact"/>
        <w:ind w:firstLine="480" w:firstLineChars="200"/>
        <w:rPr>
          <w:sz w:val="24"/>
        </w:rPr>
      </w:pPr>
      <w:r>
        <w:rPr>
          <w:sz w:val="24"/>
        </w:rPr>
        <w:t>4</w:t>
      </w:r>
      <w:r>
        <w:rPr>
          <w:rFonts w:hint="eastAsia"/>
          <w:sz w:val="24"/>
        </w:rPr>
        <w:t>、供应商承担过的业务业绩（提供合同）。</w:t>
      </w:r>
    </w:p>
    <w:p>
      <w:pPr>
        <w:spacing w:line="400" w:lineRule="exact"/>
        <w:ind w:firstLine="480" w:firstLineChars="200"/>
        <w:rPr>
          <w:sz w:val="24"/>
        </w:rPr>
      </w:pPr>
      <w:r>
        <w:rPr>
          <w:sz w:val="24"/>
        </w:rPr>
        <w:t>5</w:t>
      </w:r>
      <w:r>
        <w:rPr>
          <w:rFonts w:hint="eastAsia"/>
          <w:sz w:val="24"/>
        </w:rPr>
        <w:t>、具有良好的服务能力、商业信誉和完善的服务体系。在经营活动中近</w:t>
      </w:r>
      <w:r>
        <w:rPr>
          <w:sz w:val="24"/>
        </w:rPr>
        <w:t>3</w:t>
      </w:r>
      <w:r>
        <w:rPr>
          <w:rFonts w:hint="eastAsia"/>
          <w:sz w:val="24"/>
        </w:rPr>
        <w:t>年内没有重大违法记录（提供承诺书）；</w:t>
      </w:r>
    </w:p>
    <w:p>
      <w:pPr>
        <w:spacing w:line="400" w:lineRule="exact"/>
        <w:ind w:firstLine="480" w:firstLineChars="200"/>
        <w:rPr>
          <w:sz w:val="24"/>
        </w:rPr>
      </w:pPr>
      <w:r>
        <w:rPr>
          <w:rFonts w:hint="eastAsia"/>
          <w:sz w:val="24"/>
        </w:rPr>
        <w:t>注：以上证件需准备原件备验和复印件，需要时复印件在和原件核对无误后，原件退还，复印件加盖本单位公章。呈现在标书中，否作为废标处理。</w:t>
      </w:r>
    </w:p>
    <w:p>
      <w:pPr>
        <w:spacing w:line="400" w:lineRule="exact"/>
        <w:ind w:firstLine="480" w:firstLineChars="200"/>
        <w:rPr>
          <w:sz w:val="24"/>
        </w:rPr>
      </w:pPr>
      <w:r>
        <w:rPr>
          <w:rFonts w:hint="eastAsia"/>
          <w:sz w:val="24"/>
        </w:rPr>
        <w:t>（二）投标人提交的文件资料</w:t>
      </w:r>
    </w:p>
    <w:p>
      <w:pPr>
        <w:spacing w:line="400" w:lineRule="exact"/>
        <w:ind w:firstLine="480" w:firstLineChars="200"/>
        <w:rPr>
          <w:sz w:val="24"/>
        </w:rPr>
      </w:pPr>
      <w:r>
        <w:rPr>
          <w:rFonts w:hint="eastAsia"/>
          <w:sz w:val="24"/>
        </w:rPr>
        <w:t>1、投标人必须提交的文件资料</w:t>
      </w:r>
    </w:p>
    <w:p>
      <w:pPr>
        <w:spacing w:line="400" w:lineRule="exact"/>
        <w:ind w:firstLine="480" w:firstLineChars="200"/>
        <w:rPr>
          <w:sz w:val="24"/>
        </w:rPr>
      </w:pPr>
      <w:r>
        <w:rPr>
          <w:rFonts w:hint="eastAsia"/>
          <w:sz w:val="24"/>
        </w:rPr>
        <w:t>（1）</w:t>
      </w:r>
      <w:r>
        <w:rPr>
          <w:sz w:val="24"/>
        </w:rPr>
        <w:t>投标承诺书</w:t>
      </w:r>
    </w:p>
    <w:p>
      <w:pPr>
        <w:spacing w:line="400" w:lineRule="exact"/>
        <w:ind w:firstLine="480" w:firstLineChars="200"/>
        <w:rPr>
          <w:sz w:val="24"/>
        </w:rPr>
      </w:pPr>
      <w:r>
        <w:rPr>
          <w:rFonts w:hint="eastAsia"/>
          <w:sz w:val="24"/>
        </w:rPr>
        <w:t>（2）</w:t>
      </w:r>
      <w:r>
        <w:rPr>
          <w:sz w:val="24"/>
        </w:rPr>
        <w:t>投标报价表</w:t>
      </w:r>
      <w:r>
        <w:rPr>
          <w:rFonts w:hint="eastAsia"/>
          <w:sz w:val="24"/>
        </w:rPr>
        <w:t>（价格采用人民币报价，单品种分别报价）；</w:t>
      </w:r>
    </w:p>
    <w:p>
      <w:pPr>
        <w:spacing w:line="400" w:lineRule="exact"/>
        <w:ind w:firstLine="480" w:firstLineChars="200"/>
        <w:rPr>
          <w:sz w:val="24"/>
        </w:rPr>
      </w:pPr>
      <w:r>
        <w:rPr>
          <w:rFonts w:hint="eastAsia"/>
          <w:sz w:val="24"/>
        </w:rPr>
        <w:t>（3）招标（技术参数）要求响应表</w:t>
      </w:r>
    </w:p>
    <w:p>
      <w:pPr>
        <w:spacing w:line="400" w:lineRule="exact"/>
        <w:ind w:firstLine="480" w:firstLineChars="200"/>
        <w:rPr>
          <w:sz w:val="24"/>
        </w:rPr>
      </w:pPr>
      <w:r>
        <w:rPr>
          <w:rFonts w:hint="eastAsia"/>
          <w:sz w:val="24"/>
        </w:rPr>
        <w:t>（4）投标人提供有效的法人营业执照、组织结构代码证、税务登记证，若投标人</w:t>
      </w:r>
      <w:r>
        <w:rPr>
          <w:sz w:val="24"/>
        </w:rPr>
        <w:t>已办理三证合一</w:t>
      </w:r>
      <w:r>
        <w:rPr>
          <w:rFonts w:hint="eastAsia"/>
          <w:sz w:val="24"/>
        </w:rPr>
        <w:t>，</w:t>
      </w:r>
      <w:r>
        <w:rPr>
          <w:sz w:val="24"/>
        </w:rPr>
        <w:t>提供加载统一社会信用代码的营业执照</w:t>
      </w:r>
      <w:r>
        <w:rPr>
          <w:rFonts w:hint="eastAsia"/>
          <w:sz w:val="24"/>
        </w:rPr>
        <w:t>（复印件盖章</w:t>
      </w:r>
      <w:r>
        <w:rPr>
          <w:sz w:val="24"/>
        </w:rPr>
        <w:t>）</w:t>
      </w:r>
      <w:r>
        <w:rPr>
          <w:rFonts w:hint="eastAsia"/>
          <w:sz w:val="24"/>
        </w:rPr>
        <w:t>，</w:t>
      </w:r>
      <w:r>
        <w:rPr>
          <w:sz w:val="24"/>
        </w:rPr>
        <w:t>无须再提供税务登记证书和组织机构代码证</w:t>
      </w:r>
      <w:r>
        <w:rPr>
          <w:rFonts w:hint="eastAsia"/>
          <w:sz w:val="24"/>
        </w:rPr>
        <w:t>；</w:t>
      </w:r>
      <w:r>
        <w:rPr>
          <w:sz w:val="24"/>
        </w:rPr>
        <w:t xml:space="preserve"> </w:t>
      </w:r>
    </w:p>
    <w:p>
      <w:pPr>
        <w:spacing w:line="400" w:lineRule="exact"/>
        <w:ind w:firstLine="480" w:firstLineChars="200"/>
        <w:rPr>
          <w:sz w:val="24"/>
        </w:rPr>
      </w:pPr>
      <w:r>
        <w:rPr>
          <w:rFonts w:hint="eastAsia"/>
          <w:sz w:val="24"/>
        </w:rPr>
        <w:t>（5）法定代表人授权书（原件）；</w:t>
      </w:r>
      <w:r>
        <w:rPr>
          <w:sz w:val="24"/>
        </w:rPr>
        <w:t xml:space="preserve"> </w:t>
      </w:r>
    </w:p>
    <w:p>
      <w:pPr>
        <w:spacing w:line="400" w:lineRule="exact"/>
        <w:ind w:firstLine="480" w:firstLineChars="200"/>
        <w:rPr>
          <w:sz w:val="24"/>
        </w:rPr>
      </w:pPr>
      <w:r>
        <w:rPr>
          <w:rFonts w:hint="eastAsia"/>
          <w:sz w:val="24"/>
        </w:rPr>
        <w:t>（6）授权代表身份证（复印件盖章）；</w:t>
      </w:r>
    </w:p>
    <w:p>
      <w:pPr>
        <w:spacing w:line="400" w:lineRule="exact"/>
        <w:ind w:firstLine="480" w:firstLineChars="200"/>
        <w:rPr>
          <w:sz w:val="24"/>
        </w:rPr>
      </w:pPr>
      <w:r>
        <w:rPr>
          <w:rFonts w:hint="eastAsia"/>
          <w:sz w:val="24"/>
        </w:rPr>
        <w:t>（7）产品生产或销售代理（授权）证书（如有）；</w:t>
      </w:r>
    </w:p>
    <w:p>
      <w:pPr>
        <w:spacing w:line="400" w:lineRule="exact"/>
        <w:ind w:firstLine="480" w:firstLineChars="200"/>
        <w:rPr>
          <w:sz w:val="24"/>
        </w:rPr>
      </w:pPr>
      <w:bookmarkStart w:id="4" w:name="_Toc509743732"/>
      <w:bookmarkStart w:id="5" w:name="_Toc509745131"/>
      <w:r>
        <w:rPr>
          <w:rFonts w:hint="eastAsia"/>
          <w:sz w:val="24"/>
        </w:rPr>
        <w:t>（8）</w:t>
      </w:r>
      <w:bookmarkEnd w:id="4"/>
      <w:bookmarkEnd w:id="5"/>
      <w:r>
        <w:rPr>
          <w:sz w:val="24"/>
        </w:rPr>
        <w:t>售后服务</w:t>
      </w:r>
      <w:r>
        <w:rPr>
          <w:rFonts w:hint="eastAsia"/>
          <w:sz w:val="24"/>
        </w:rPr>
        <w:t>内容</w:t>
      </w:r>
      <w:r>
        <w:rPr>
          <w:sz w:val="24"/>
        </w:rPr>
        <w:t>承诺</w:t>
      </w:r>
      <w:r>
        <w:rPr>
          <w:rFonts w:hint="eastAsia"/>
          <w:sz w:val="24"/>
        </w:rPr>
        <w:t>、质量保证</w:t>
      </w:r>
    </w:p>
    <w:p>
      <w:pPr>
        <w:spacing w:line="400" w:lineRule="exact"/>
        <w:ind w:firstLine="480" w:firstLineChars="200"/>
        <w:rPr>
          <w:sz w:val="24"/>
        </w:rPr>
      </w:pPr>
      <w:bookmarkStart w:id="6" w:name="_Toc331341347"/>
      <w:bookmarkStart w:id="7" w:name="_Toc492193070"/>
      <w:bookmarkStart w:id="8" w:name="_Toc492193546"/>
      <w:bookmarkStart w:id="9" w:name="_Toc509743736"/>
      <w:bookmarkStart w:id="10" w:name="_Toc509745135"/>
      <w:r>
        <w:rPr>
          <w:rFonts w:hint="eastAsia"/>
          <w:sz w:val="24"/>
        </w:rPr>
        <w:t>（9）</w:t>
      </w:r>
      <w:bookmarkEnd w:id="6"/>
      <w:bookmarkEnd w:id="7"/>
      <w:bookmarkEnd w:id="8"/>
      <w:bookmarkEnd w:id="9"/>
      <w:bookmarkEnd w:id="10"/>
      <w:r>
        <w:rPr>
          <w:rFonts w:hint="eastAsia"/>
          <w:sz w:val="24"/>
        </w:rPr>
        <w:t>提供符合招标公告要求的业绩证明材料（复印件要求加盖公章）。</w:t>
      </w:r>
    </w:p>
    <w:p>
      <w:pPr>
        <w:spacing w:line="400" w:lineRule="exact"/>
        <w:ind w:firstLine="480" w:firstLineChars="200"/>
        <w:rPr>
          <w:sz w:val="24"/>
        </w:rPr>
      </w:pPr>
      <w:r>
        <w:rPr>
          <w:rFonts w:hint="eastAsia"/>
          <w:sz w:val="24"/>
        </w:rPr>
        <w:t>2、投标人提交的投标文件资料要求说明</w:t>
      </w:r>
    </w:p>
    <w:p>
      <w:pPr>
        <w:spacing w:line="400" w:lineRule="exact"/>
        <w:ind w:firstLine="480" w:firstLineChars="200"/>
        <w:rPr>
          <w:sz w:val="24"/>
        </w:rPr>
      </w:pPr>
      <w:r>
        <w:rPr>
          <w:rFonts w:hint="eastAsia"/>
          <w:sz w:val="24"/>
        </w:rPr>
        <w:t>（1）提供的复印件资料原件备查。</w:t>
      </w:r>
    </w:p>
    <w:p>
      <w:pPr>
        <w:spacing w:line="400" w:lineRule="exact"/>
        <w:ind w:firstLine="480" w:firstLineChars="200"/>
        <w:rPr>
          <w:sz w:val="24"/>
        </w:rPr>
      </w:pPr>
      <w:r>
        <w:rPr>
          <w:rFonts w:hint="eastAsia"/>
          <w:sz w:val="24"/>
        </w:rPr>
        <w:t>（2）投标文件装订成册，第一页为封面，包括投标项目名称及编号、投标公司名称、联系方式（手机电话、邮箱）等，第二页为目录，请依据文件材料的装订顺序制作目录，每页有与目录相对应的页码。</w:t>
      </w:r>
    </w:p>
    <w:p>
      <w:pPr>
        <w:spacing w:line="400" w:lineRule="exact"/>
        <w:ind w:firstLine="480" w:firstLineChars="200"/>
        <w:rPr>
          <w:sz w:val="24"/>
        </w:rPr>
      </w:pPr>
      <w:r>
        <w:rPr>
          <w:rFonts w:hint="eastAsia"/>
          <w:sz w:val="24"/>
        </w:rPr>
        <w:t>（3）投标文件正本须打印并由授权代表签字、盖章生效；副本可由正本复印制作。要求正本1份，副本5份，注明“正本”或“副本”字样，</w:t>
      </w:r>
      <w:r>
        <w:rPr>
          <w:sz w:val="24"/>
        </w:rPr>
        <w:t>电子文件1份（U盘）</w:t>
      </w:r>
      <w:r>
        <w:rPr>
          <w:rFonts w:hint="eastAsia"/>
          <w:sz w:val="24"/>
        </w:rPr>
        <w:t>。有效性正本＞电子版＞副本。投标文件要求信封密封，加盖骑缝章，并必须明确表示投标项目名称、项目编号、联系人、联系手机等信息。投标文件资料不予退还。</w:t>
      </w:r>
    </w:p>
    <w:p>
      <w:pPr>
        <w:spacing w:line="400" w:lineRule="exact"/>
        <w:ind w:firstLine="480" w:firstLineChars="200"/>
        <w:rPr>
          <w:sz w:val="24"/>
        </w:rPr>
      </w:pPr>
      <w:r>
        <w:rPr>
          <w:rFonts w:hint="eastAsia"/>
          <w:sz w:val="24"/>
        </w:rPr>
        <w:t>（4）本项目采取资格后审。上述资料的审核将在开标后由评审小组负责执行，资格后审不合格的投标人，其投标被否决。</w:t>
      </w:r>
    </w:p>
    <w:p>
      <w:pPr>
        <w:spacing w:line="400" w:lineRule="exact"/>
        <w:ind w:firstLine="480" w:firstLineChars="200"/>
        <w:rPr>
          <w:sz w:val="24"/>
        </w:rPr>
      </w:pPr>
      <w:r>
        <w:rPr>
          <w:rFonts w:hint="eastAsia"/>
          <w:sz w:val="24"/>
        </w:rPr>
        <w:t>（5）</w:t>
      </w:r>
      <w:r>
        <w:rPr>
          <w:sz w:val="24"/>
        </w:rPr>
        <w:t>如发现</w:t>
      </w:r>
      <w:r>
        <w:rPr>
          <w:rFonts w:hint="eastAsia"/>
          <w:sz w:val="24"/>
        </w:rPr>
        <w:t>投标</w:t>
      </w:r>
      <w:r>
        <w:rPr>
          <w:sz w:val="24"/>
        </w:rPr>
        <w:t>人有提供虚假材料的情况，将取消其</w:t>
      </w:r>
      <w:r>
        <w:rPr>
          <w:rFonts w:hint="eastAsia"/>
          <w:sz w:val="24"/>
        </w:rPr>
        <w:t>投标</w:t>
      </w:r>
      <w:r>
        <w:rPr>
          <w:sz w:val="24"/>
        </w:rPr>
        <w:t>资格。</w:t>
      </w:r>
      <w:r>
        <w:rPr>
          <w:rFonts w:hint="eastAsia"/>
          <w:sz w:val="24"/>
        </w:rPr>
        <w:t>情节严重的，报管理部门按有关规定严肃处理。</w:t>
      </w:r>
    </w:p>
    <w:p>
      <w:pPr>
        <w:spacing w:line="400" w:lineRule="exact"/>
        <w:ind w:firstLine="480" w:firstLineChars="200"/>
        <w:rPr>
          <w:sz w:val="24"/>
        </w:rPr>
      </w:pPr>
      <w:r>
        <w:rPr>
          <w:rFonts w:hint="eastAsia"/>
          <w:sz w:val="24"/>
        </w:rPr>
        <w:t>（三）开标时，如实际符合招标要求的投标人未达规定数量，将自行转为竞争性谈判。</w:t>
      </w:r>
    </w:p>
    <w:p>
      <w:pPr>
        <w:spacing w:line="400" w:lineRule="exact"/>
        <w:ind w:firstLine="480" w:firstLineChars="200"/>
        <w:rPr>
          <w:sz w:val="24"/>
        </w:rPr>
      </w:pPr>
      <w:bookmarkStart w:id="11" w:name="_Toc1407341"/>
      <w:bookmarkStart w:id="12" w:name="_Toc2580728"/>
      <w:r>
        <w:rPr>
          <w:rFonts w:hint="eastAsia"/>
          <w:sz w:val="24"/>
        </w:rPr>
        <w:t>（四）</w:t>
      </w:r>
      <w:r>
        <w:rPr>
          <w:sz w:val="24"/>
        </w:rPr>
        <w:t>质疑</w:t>
      </w:r>
    </w:p>
    <w:p>
      <w:pPr>
        <w:spacing w:line="400" w:lineRule="exact"/>
        <w:ind w:firstLine="480" w:firstLineChars="200"/>
        <w:rPr>
          <w:sz w:val="24"/>
        </w:rPr>
      </w:pPr>
      <w:r>
        <w:rPr>
          <w:rFonts w:hint="eastAsia"/>
          <w:sz w:val="24"/>
        </w:rPr>
        <w:t>1、</w:t>
      </w:r>
      <w:r>
        <w:rPr>
          <w:sz w:val="24"/>
        </w:rPr>
        <w:t>质疑提出</w:t>
      </w:r>
    </w:p>
    <w:p>
      <w:pPr>
        <w:spacing w:line="400" w:lineRule="exact"/>
        <w:ind w:firstLine="480" w:firstLineChars="200"/>
        <w:rPr>
          <w:sz w:val="24"/>
        </w:rPr>
      </w:pPr>
      <w:r>
        <w:rPr>
          <w:rFonts w:hint="eastAsia"/>
          <w:sz w:val="24"/>
        </w:rPr>
        <w:t>潜在</w:t>
      </w:r>
      <w:r>
        <w:rPr>
          <w:sz w:val="24"/>
        </w:rPr>
        <w:t>供应商认为采购</w:t>
      </w:r>
      <w:r>
        <w:rPr>
          <w:rFonts w:hint="eastAsia"/>
          <w:sz w:val="24"/>
        </w:rPr>
        <w:t>招标</w:t>
      </w:r>
      <w:r>
        <w:rPr>
          <w:sz w:val="24"/>
        </w:rPr>
        <w:t>文件、过程、中标或者成交结果使自己的权益受到损害的，可以在</w:t>
      </w:r>
      <w:r>
        <w:rPr>
          <w:rFonts w:hint="eastAsia"/>
          <w:sz w:val="24"/>
        </w:rPr>
        <w:t>招标投标截止之日前或中标通知公示期内</w:t>
      </w:r>
      <w:r>
        <w:rPr>
          <w:sz w:val="24"/>
        </w:rPr>
        <w:t>，以书面形式一次性提出针对同一采购程序环节的质疑。</w:t>
      </w:r>
    </w:p>
    <w:p>
      <w:pPr>
        <w:spacing w:line="400" w:lineRule="exact"/>
        <w:ind w:firstLine="480" w:firstLineChars="200"/>
        <w:rPr>
          <w:sz w:val="24"/>
        </w:rPr>
      </w:pPr>
      <w:r>
        <w:rPr>
          <w:rFonts w:hint="eastAsia"/>
          <w:sz w:val="24"/>
        </w:rPr>
        <w:t>2、质疑应提交的文件资料</w:t>
      </w:r>
    </w:p>
    <w:p>
      <w:pPr>
        <w:spacing w:line="400" w:lineRule="exact"/>
        <w:ind w:firstLine="480" w:firstLineChars="200"/>
        <w:rPr>
          <w:sz w:val="24"/>
        </w:rPr>
      </w:pPr>
      <w:r>
        <w:rPr>
          <w:rFonts w:hint="eastAsia"/>
          <w:sz w:val="24"/>
        </w:rPr>
        <w:t>潜在</w:t>
      </w:r>
      <w:r>
        <w:rPr>
          <w:sz w:val="24"/>
        </w:rPr>
        <w:t>供应商提出质疑应当提交质疑函和必要的证明材料。质疑函应当包括下列内容：</w:t>
      </w:r>
    </w:p>
    <w:p>
      <w:pPr>
        <w:spacing w:line="400" w:lineRule="exact"/>
        <w:ind w:firstLine="480" w:firstLineChars="200"/>
        <w:rPr>
          <w:sz w:val="24"/>
        </w:rPr>
      </w:pPr>
      <w:r>
        <w:rPr>
          <w:rFonts w:hint="eastAsia"/>
          <w:sz w:val="24"/>
        </w:rPr>
        <w:t>（1）</w:t>
      </w:r>
      <w:r>
        <w:rPr>
          <w:sz w:val="24"/>
        </w:rPr>
        <w:t>供应商的姓名或者名称、地址、邮编、联系人及联系电话；</w:t>
      </w:r>
    </w:p>
    <w:p>
      <w:pPr>
        <w:spacing w:line="400" w:lineRule="exact"/>
        <w:ind w:firstLine="480" w:firstLineChars="200"/>
        <w:rPr>
          <w:sz w:val="24"/>
        </w:rPr>
      </w:pPr>
      <w:r>
        <w:rPr>
          <w:rFonts w:hint="eastAsia"/>
          <w:sz w:val="24"/>
        </w:rPr>
        <w:t>（2）</w:t>
      </w:r>
      <w:r>
        <w:rPr>
          <w:sz w:val="24"/>
        </w:rPr>
        <w:t>质疑项目的名称、编号；</w:t>
      </w:r>
    </w:p>
    <w:p>
      <w:pPr>
        <w:spacing w:line="400" w:lineRule="exact"/>
        <w:ind w:firstLine="480" w:firstLineChars="200"/>
        <w:rPr>
          <w:sz w:val="24"/>
        </w:rPr>
      </w:pPr>
      <w:r>
        <w:rPr>
          <w:rFonts w:hint="eastAsia"/>
          <w:sz w:val="24"/>
        </w:rPr>
        <w:t>（3）</w:t>
      </w:r>
      <w:r>
        <w:rPr>
          <w:sz w:val="24"/>
        </w:rPr>
        <w:t>具体、明确的质疑事项和与质疑事项相关的请求；</w:t>
      </w:r>
    </w:p>
    <w:p>
      <w:pPr>
        <w:spacing w:line="400" w:lineRule="exact"/>
        <w:ind w:firstLine="480" w:firstLineChars="200"/>
        <w:rPr>
          <w:sz w:val="24"/>
        </w:rPr>
      </w:pPr>
      <w:r>
        <w:rPr>
          <w:rFonts w:hint="eastAsia"/>
          <w:sz w:val="24"/>
        </w:rPr>
        <w:t>（4）</w:t>
      </w:r>
      <w:r>
        <w:rPr>
          <w:sz w:val="24"/>
        </w:rPr>
        <w:t>事实依据；</w:t>
      </w:r>
    </w:p>
    <w:p>
      <w:pPr>
        <w:spacing w:line="400" w:lineRule="exact"/>
        <w:ind w:firstLine="480" w:firstLineChars="200"/>
        <w:rPr>
          <w:sz w:val="24"/>
        </w:rPr>
      </w:pPr>
      <w:r>
        <w:rPr>
          <w:rFonts w:hint="eastAsia"/>
          <w:sz w:val="24"/>
        </w:rPr>
        <w:t>（5）</w:t>
      </w:r>
      <w:r>
        <w:rPr>
          <w:sz w:val="24"/>
        </w:rPr>
        <w:t>必要的法律依据；</w:t>
      </w:r>
    </w:p>
    <w:p>
      <w:pPr>
        <w:spacing w:line="400" w:lineRule="exact"/>
        <w:ind w:firstLine="480" w:firstLineChars="200"/>
        <w:rPr>
          <w:sz w:val="24"/>
        </w:rPr>
      </w:pPr>
      <w:r>
        <w:rPr>
          <w:rFonts w:hint="eastAsia"/>
          <w:sz w:val="24"/>
        </w:rPr>
        <w:t>（6）</w:t>
      </w:r>
      <w:r>
        <w:rPr>
          <w:sz w:val="24"/>
        </w:rPr>
        <w:t>提出质疑的日期。</w:t>
      </w:r>
    </w:p>
    <w:p>
      <w:pPr>
        <w:spacing w:line="400" w:lineRule="exact"/>
        <w:ind w:firstLine="480" w:firstLineChars="200"/>
        <w:rPr>
          <w:sz w:val="24"/>
        </w:rPr>
      </w:pPr>
      <w:r>
        <w:rPr>
          <w:rFonts w:hint="eastAsia"/>
          <w:sz w:val="24"/>
        </w:rPr>
        <w:t>3、质疑联系：</w:t>
      </w:r>
      <w:r>
        <w:rPr>
          <w:rFonts w:hint="eastAsia"/>
          <w:color w:val="000000"/>
          <w:sz w:val="24"/>
        </w:rPr>
        <w:t>0561</w:t>
      </w:r>
      <w:r>
        <w:rPr>
          <w:color w:val="000000"/>
          <w:sz w:val="24"/>
        </w:rPr>
        <w:t>—</w:t>
      </w:r>
      <w:r>
        <w:rPr>
          <w:rFonts w:hint="eastAsia"/>
          <w:color w:val="000000"/>
          <w:sz w:val="24"/>
        </w:rPr>
        <w:t>3055139临床服务中心  0561</w:t>
      </w:r>
      <w:r>
        <w:rPr>
          <w:color w:val="000000"/>
          <w:sz w:val="24"/>
        </w:rPr>
        <w:t>—</w:t>
      </w:r>
      <w:r>
        <w:rPr>
          <w:rFonts w:hint="eastAsia"/>
          <w:color w:val="000000"/>
          <w:sz w:val="24"/>
        </w:rPr>
        <w:t xml:space="preserve">3055156医疗设备与招标科 </w:t>
      </w:r>
      <w:r>
        <w:rPr>
          <w:rFonts w:hint="eastAsia"/>
          <w:sz w:val="24"/>
        </w:rPr>
        <w:t xml:space="preserve">  医院监察科0561-3055222</w:t>
      </w:r>
    </w:p>
    <w:p/>
    <w:p>
      <w:pPr>
        <w:spacing w:line="400" w:lineRule="exact"/>
        <w:jc w:val="center"/>
        <w:rPr>
          <w:b/>
          <w:sz w:val="32"/>
          <w:szCs w:val="32"/>
        </w:rPr>
      </w:pPr>
      <w:bookmarkStart w:id="13" w:name="采购需求"/>
      <w:r>
        <w:rPr>
          <w:rFonts w:hint="eastAsia"/>
          <w:b/>
          <w:sz w:val="32"/>
          <w:szCs w:val="32"/>
        </w:rPr>
        <w:t>第二部分  采购需求</w:t>
      </w:r>
    </w:p>
    <w:p>
      <w:pPr>
        <w:spacing w:line="400" w:lineRule="exact"/>
        <w:rPr>
          <w:b/>
          <w:sz w:val="28"/>
          <w:szCs w:val="28"/>
        </w:rPr>
      </w:pPr>
    </w:p>
    <w:bookmarkEnd w:id="13"/>
    <w:p>
      <w:pPr>
        <w:spacing w:line="400" w:lineRule="exact"/>
        <w:ind w:firstLine="480" w:firstLineChars="200"/>
        <w:rPr>
          <w:sz w:val="24"/>
        </w:rPr>
      </w:pPr>
      <w:r>
        <w:rPr>
          <w:rFonts w:hint="eastAsia"/>
          <w:sz w:val="24"/>
        </w:rPr>
        <w:t>项目预算：</w:t>
      </w:r>
      <w:r>
        <w:rPr>
          <w:sz w:val="24"/>
        </w:rPr>
        <w:t>22</w:t>
      </w:r>
      <w:r>
        <w:rPr>
          <w:rFonts w:hint="eastAsia"/>
          <w:sz w:val="24"/>
        </w:rPr>
        <w:t>万元。（不承诺此预算金额，以实际发生额支付印刷费用）</w:t>
      </w:r>
    </w:p>
    <w:p>
      <w:pPr>
        <w:spacing w:line="400" w:lineRule="exact"/>
        <w:ind w:firstLine="480" w:firstLineChars="200"/>
        <w:rPr>
          <w:sz w:val="24"/>
        </w:rPr>
      </w:pPr>
      <w:r>
        <w:rPr>
          <w:rFonts w:hint="eastAsia"/>
          <w:sz w:val="24"/>
        </w:rPr>
        <w:t>印刷品可能承印的部分目录(具体联系临服中心)：</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3296"/>
        <w:gridCol w:w="777"/>
        <w:gridCol w:w="622"/>
        <w:gridCol w:w="592"/>
        <w:gridCol w:w="840"/>
        <w:gridCol w:w="22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67" w:hRule="atLeast"/>
        </w:trPr>
        <w:tc>
          <w:tcPr>
            <w:tcW w:w="1977" w:type="pct"/>
            <w:vAlign w:val="center"/>
          </w:tcPr>
          <w:p>
            <w:pPr>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品  名</w:t>
            </w:r>
          </w:p>
        </w:tc>
        <w:tc>
          <w:tcPr>
            <w:tcW w:w="466" w:type="pct"/>
            <w:vAlign w:val="center"/>
          </w:tcPr>
          <w:p>
            <w:pPr>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规格</w:t>
            </w:r>
          </w:p>
        </w:tc>
        <w:tc>
          <w:tcPr>
            <w:tcW w:w="373" w:type="pct"/>
            <w:vAlign w:val="center"/>
          </w:tcPr>
          <w:p>
            <w:pPr>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克重</w:t>
            </w:r>
          </w:p>
        </w:tc>
        <w:tc>
          <w:tcPr>
            <w:tcW w:w="355" w:type="pct"/>
            <w:vAlign w:val="center"/>
          </w:tcPr>
          <w:p>
            <w:pPr>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单位</w:t>
            </w:r>
          </w:p>
        </w:tc>
        <w:tc>
          <w:tcPr>
            <w:tcW w:w="504" w:type="pct"/>
          </w:tcPr>
          <w:p>
            <w:pPr>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报价</w:t>
            </w:r>
          </w:p>
        </w:tc>
        <w:tc>
          <w:tcPr>
            <w:tcW w:w="1325" w:type="pct"/>
          </w:tcPr>
          <w:p>
            <w:pPr>
              <w:ind w:firstLine="480"/>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0" w:hRule="atLeast"/>
        </w:trPr>
        <w:tc>
          <w:tcPr>
            <w:tcW w:w="1977" w:type="pct"/>
            <w:vAlign w:val="center"/>
          </w:tcPr>
          <w:p>
            <w:pPr>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一类精神药品处方</w:t>
            </w:r>
          </w:p>
        </w:tc>
        <w:tc>
          <w:tcPr>
            <w:tcW w:w="466" w:type="pct"/>
            <w:vAlign w:val="center"/>
          </w:tcPr>
          <w:p>
            <w:pPr>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32开</w:t>
            </w:r>
          </w:p>
        </w:tc>
        <w:tc>
          <w:tcPr>
            <w:tcW w:w="373" w:type="pct"/>
            <w:vAlign w:val="center"/>
          </w:tcPr>
          <w:p>
            <w:pPr>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30</w:t>
            </w:r>
          </w:p>
        </w:tc>
        <w:tc>
          <w:tcPr>
            <w:tcW w:w="355" w:type="pct"/>
            <w:vAlign w:val="center"/>
          </w:tcPr>
          <w:p>
            <w:pPr>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本</w:t>
            </w:r>
          </w:p>
        </w:tc>
        <w:tc>
          <w:tcPr>
            <w:tcW w:w="504" w:type="pct"/>
          </w:tcPr>
          <w:p>
            <w:pPr>
              <w:jc w:val="center"/>
              <w:rPr>
                <w:rFonts w:cs="Arial" w:asciiTheme="minorEastAsia" w:hAnsiTheme="minorEastAsia" w:eastAsiaTheme="minorEastAsia"/>
                <w:color w:val="222222"/>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单面，红纸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50" w:hRule="atLeast"/>
        </w:trPr>
        <w:tc>
          <w:tcPr>
            <w:tcW w:w="1977" w:type="pct"/>
            <w:vAlign w:val="center"/>
          </w:tcPr>
          <w:p>
            <w:pPr>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二类精神药品处方</w:t>
            </w:r>
          </w:p>
        </w:tc>
        <w:tc>
          <w:tcPr>
            <w:tcW w:w="466" w:type="pct"/>
            <w:vAlign w:val="center"/>
          </w:tcPr>
          <w:p>
            <w:pPr>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32开</w:t>
            </w:r>
          </w:p>
        </w:tc>
        <w:tc>
          <w:tcPr>
            <w:tcW w:w="373" w:type="pct"/>
            <w:vAlign w:val="center"/>
          </w:tcPr>
          <w:p>
            <w:pPr>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30</w:t>
            </w:r>
          </w:p>
        </w:tc>
        <w:tc>
          <w:tcPr>
            <w:tcW w:w="355" w:type="pct"/>
            <w:vAlign w:val="center"/>
          </w:tcPr>
          <w:p>
            <w:pPr>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本</w:t>
            </w:r>
          </w:p>
        </w:tc>
        <w:tc>
          <w:tcPr>
            <w:tcW w:w="504" w:type="pct"/>
          </w:tcPr>
          <w:p>
            <w:pPr>
              <w:jc w:val="center"/>
              <w:rPr>
                <w:rFonts w:cs="Arial" w:asciiTheme="minorEastAsia" w:hAnsiTheme="minorEastAsia" w:eastAsiaTheme="minorEastAsia"/>
                <w:color w:val="222222"/>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单面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0" w:hRule="atLeast"/>
        </w:trPr>
        <w:tc>
          <w:tcPr>
            <w:tcW w:w="1977" w:type="pct"/>
            <w:vAlign w:val="center"/>
          </w:tcPr>
          <w:p>
            <w:pP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门诊处方</w:t>
            </w:r>
          </w:p>
        </w:tc>
        <w:tc>
          <w:tcPr>
            <w:tcW w:w="466"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32开</w:t>
            </w:r>
          </w:p>
        </w:tc>
        <w:tc>
          <w:tcPr>
            <w:tcW w:w="373"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30</w:t>
            </w:r>
          </w:p>
        </w:tc>
        <w:tc>
          <w:tcPr>
            <w:tcW w:w="355"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本</w:t>
            </w:r>
          </w:p>
        </w:tc>
        <w:tc>
          <w:tcPr>
            <w:tcW w:w="504" w:type="pct"/>
          </w:tcPr>
          <w:p>
            <w:pPr>
              <w:jc w:val="center"/>
              <w:rPr>
                <w:rFonts w:cs="Arial" w:asciiTheme="minorEastAsia" w:hAnsiTheme="minorEastAsia" w:eastAsiaTheme="minorEastAsia"/>
                <w:color w:val="222222"/>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单面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50" w:hRule="atLeast"/>
        </w:trPr>
        <w:tc>
          <w:tcPr>
            <w:tcW w:w="1977" w:type="pct"/>
            <w:vAlign w:val="center"/>
          </w:tcPr>
          <w:p>
            <w:pP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B超检查申请单</w:t>
            </w:r>
          </w:p>
        </w:tc>
        <w:tc>
          <w:tcPr>
            <w:tcW w:w="466"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16开</w:t>
            </w:r>
          </w:p>
        </w:tc>
        <w:tc>
          <w:tcPr>
            <w:tcW w:w="373"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60</w:t>
            </w:r>
          </w:p>
        </w:tc>
        <w:tc>
          <w:tcPr>
            <w:tcW w:w="355"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本</w:t>
            </w:r>
          </w:p>
        </w:tc>
        <w:tc>
          <w:tcPr>
            <w:tcW w:w="504" w:type="pct"/>
          </w:tcPr>
          <w:p>
            <w:pPr>
              <w:jc w:val="center"/>
              <w:rPr>
                <w:rFonts w:cs="Arial" w:asciiTheme="minorEastAsia" w:hAnsiTheme="minorEastAsia" w:eastAsiaTheme="minorEastAsia"/>
                <w:color w:val="222222"/>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单面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50" w:hRule="atLeast"/>
        </w:trPr>
        <w:tc>
          <w:tcPr>
            <w:tcW w:w="1977" w:type="pct"/>
            <w:vAlign w:val="center"/>
          </w:tcPr>
          <w:p>
            <w:pPr>
              <w:rPr>
                <w:rFonts w:asciiTheme="minorEastAsia" w:hAnsiTheme="minorEastAsia" w:eastAsiaTheme="minorEastAsia"/>
                <w:sz w:val="24"/>
              </w:rPr>
            </w:pPr>
            <w:r>
              <w:rPr>
                <w:rFonts w:hint="eastAsia" w:cs="Arial" w:asciiTheme="minorEastAsia" w:hAnsiTheme="minorEastAsia" w:eastAsiaTheme="minorEastAsia"/>
                <w:color w:val="000000"/>
                <w:sz w:val="24"/>
              </w:rPr>
              <w:t>CT超检查申请单</w:t>
            </w:r>
          </w:p>
        </w:tc>
        <w:tc>
          <w:tcPr>
            <w:tcW w:w="466" w:type="pct"/>
            <w:vAlign w:val="center"/>
          </w:tcPr>
          <w:p>
            <w:pPr>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16开</w:t>
            </w:r>
          </w:p>
        </w:tc>
        <w:tc>
          <w:tcPr>
            <w:tcW w:w="373" w:type="pct"/>
            <w:vAlign w:val="center"/>
          </w:tcPr>
          <w:p>
            <w:pPr>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70</w:t>
            </w:r>
          </w:p>
        </w:tc>
        <w:tc>
          <w:tcPr>
            <w:tcW w:w="355" w:type="pct"/>
            <w:vAlign w:val="center"/>
          </w:tcPr>
          <w:p>
            <w:pPr>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本</w:t>
            </w:r>
          </w:p>
        </w:tc>
        <w:tc>
          <w:tcPr>
            <w:tcW w:w="504" w:type="pct"/>
          </w:tcPr>
          <w:p>
            <w:pPr>
              <w:jc w:val="center"/>
              <w:rPr>
                <w:rFonts w:cs="Arial" w:asciiTheme="minorEastAsia" w:hAnsiTheme="minorEastAsia" w:eastAsiaTheme="minorEastAsia"/>
                <w:color w:val="222222"/>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双面印刷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50" w:hRule="atLeast"/>
        </w:trPr>
        <w:tc>
          <w:tcPr>
            <w:tcW w:w="1977" w:type="pct"/>
            <w:vAlign w:val="center"/>
          </w:tcPr>
          <w:p>
            <w:pPr>
              <w:rPr>
                <w:rFonts w:asciiTheme="minorEastAsia" w:hAnsiTheme="minorEastAsia" w:eastAsiaTheme="minorEastAsia"/>
                <w:sz w:val="24"/>
              </w:rPr>
            </w:pPr>
            <w:r>
              <w:rPr>
                <w:rFonts w:hint="eastAsia" w:asciiTheme="minorEastAsia" w:hAnsiTheme="minorEastAsia" w:eastAsiaTheme="minorEastAsia"/>
                <w:sz w:val="24"/>
              </w:rPr>
              <w:t>生命体征测量记录单</w:t>
            </w:r>
          </w:p>
        </w:tc>
        <w:tc>
          <w:tcPr>
            <w:tcW w:w="466"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16开</w:t>
            </w:r>
          </w:p>
        </w:tc>
        <w:tc>
          <w:tcPr>
            <w:tcW w:w="373"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60</w:t>
            </w:r>
          </w:p>
        </w:tc>
        <w:tc>
          <w:tcPr>
            <w:tcW w:w="355"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本</w:t>
            </w:r>
          </w:p>
        </w:tc>
        <w:tc>
          <w:tcPr>
            <w:tcW w:w="504" w:type="pct"/>
          </w:tcPr>
          <w:p>
            <w:pPr>
              <w:jc w:val="center"/>
              <w:rPr>
                <w:rFonts w:cs="Arial" w:asciiTheme="minorEastAsia" w:hAnsiTheme="minorEastAsia" w:eastAsiaTheme="minorEastAsia"/>
                <w:color w:val="222222"/>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单面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50" w:hRule="atLeast"/>
        </w:trPr>
        <w:tc>
          <w:tcPr>
            <w:tcW w:w="1977" w:type="pct"/>
            <w:vAlign w:val="center"/>
          </w:tcPr>
          <w:p>
            <w:pPr>
              <w:rPr>
                <w:rFonts w:asciiTheme="minorEastAsia" w:hAnsiTheme="minorEastAsia" w:eastAsiaTheme="minorEastAsia"/>
                <w:sz w:val="24"/>
              </w:rPr>
            </w:pPr>
            <w:r>
              <w:rPr>
                <w:rFonts w:hint="eastAsia" w:asciiTheme="minorEastAsia" w:hAnsiTheme="minorEastAsia" w:eastAsiaTheme="minorEastAsia"/>
                <w:sz w:val="24"/>
              </w:rPr>
              <w:t>常规医疗同意书</w:t>
            </w:r>
          </w:p>
        </w:tc>
        <w:tc>
          <w:tcPr>
            <w:tcW w:w="466"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16开</w:t>
            </w:r>
          </w:p>
        </w:tc>
        <w:tc>
          <w:tcPr>
            <w:tcW w:w="373"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60</w:t>
            </w:r>
          </w:p>
        </w:tc>
        <w:tc>
          <w:tcPr>
            <w:tcW w:w="355"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本</w:t>
            </w:r>
          </w:p>
        </w:tc>
        <w:tc>
          <w:tcPr>
            <w:tcW w:w="504" w:type="pct"/>
          </w:tcPr>
          <w:p>
            <w:pPr>
              <w:jc w:val="center"/>
              <w:rPr>
                <w:rFonts w:cs="Arial" w:asciiTheme="minorEastAsia" w:hAnsiTheme="minorEastAsia" w:eastAsiaTheme="minorEastAsia"/>
                <w:color w:val="222222"/>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单面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50" w:hRule="atLeast"/>
        </w:trPr>
        <w:tc>
          <w:tcPr>
            <w:tcW w:w="1977" w:type="pct"/>
            <w:vAlign w:val="center"/>
          </w:tcPr>
          <w:p>
            <w:pPr>
              <w:rPr>
                <w:rFonts w:asciiTheme="minorEastAsia" w:hAnsiTheme="minorEastAsia" w:eastAsiaTheme="minorEastAsia"/>
                <w:sz w:val="24"/>
              </w:rPr>
            </w:pPr>
            <w:r>
              <w:rPr>
                <w:rFonts w:hint="eastAsia" w:asciiTheme="minorEastAsia" w:hAnsiTheme="minorEastAsia" w:eastAsiaTheme="minorEastAsia"/>
                <w:sz w:val="24"/>
              </w:rPr>
              <w:t>检查报告粘贴单</w:t>
            </w:r>
          </w:p>
        </w:tc>
        <w:tc>
          <w:tcPr>
            <w:tcW w:w="466"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16开</w:t>
            </w:r>
          </w:p>
        </w:tc>
        <w:tc>
          <w:tcPr>
            <w:tcW w:w="373"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60</w:t>
            </w:r>
          </w:p>
        </w:tc>
        <w:tc>
          <w:tcPr>
            <w:tcW w:w="355"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本</w:t>
            </w:r>
          </w:p>
        </w:tc>
        <w:tc>
          <w:tcPr>
            <w:tcW w:w="504" w:type="pct"/>
          </w:tcPr>
          <w:p>
            <w:pPr>
              <w:jc w:val="center"/>
              <w:rPr>
                <w:rFonts w:cs="Arial" w:asciiTheme="minorEastAsia" w:hAnsiTheme="minorEastAsia" w:eastAsiaTheme="minorEastAsia"/>
                <w:color w:val="222222"/>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单面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187" w:hRule="atLeast"/>
        </w:trPr>
        <w:tc>
          <w:tcPr>
            <w:tcW w:w="1977" w:type="pct"/>
            <w:vAlign w:val="center"/>
          </w:tcPr>
          <w:p>
            <w:pPr>
              <w:rPr>
                <w:rFonts w:asciiTheme="minorEastAsia" w:hAnsiTheme="minorEastAsia" w:eastAsiaTheme="minorEastAsia"/>
                <w:sz w:val="24"/>
              </w:rPr>
            </w:pPr>
            <w:r>
              <w:rPr>
                <w:rFonts w:hint="eastAsia" w:asciiTheme="minorEastAsia" w:hAnsiTheme="minorEastAsia" w:eastAsiaTheme="minorEastAsia"/>
                <w:sz w:val="24"/>
              </w:rPr>
              <w:t>检验报告单</w:t>
            </w:r>
          </w:p>
        </w:tc>
        <w:tc>
          <w:tcPr>
            <w:tcW w:w="466"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30开</w:t>
            </w:r>
          </w:p>
        </w:tc>
        <w:tc>
          <w:tcPr>
            <w:tcW w:w="373"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60</w:t>
            </w:r>
          </w:p>
        </w:tc>
        <w:tc>
          <w:tcPr>
            <w:tcW w:w="355"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本</w:t>
            </w:r>
          </w:p>
        </w:tc>
        <w:tc>
          <w:tcPr>
            <w:tcW w:w="504" w:type="pct"/>
          </w:tcPr>
          <w:p>
            <w:pPr>
              <w:jc w:val="center"/>
              <w:rPr>
                <w:rFonts w:cs="Arial" w:asciiTheme="minorEastAsia" w:hAnsiTheme="minorEastAsia" w:eastAsiaTheme="minorEastAsia"/>
                <w:color w:val="222222"/>
                <w:sz w:val="24"/>
              </w:rPr>
            </w:pPr>
          </w:p>
        </w:tc>
        <w:tc>
          <w:tcPr>
            <w:tcW w:w="1325" w:type="pct"/>
          </w:tcPr>
          <w:p>
            <w:pPr>
              <w:spacing w:line="280" w:lineRule="exact"/>
              <w:rPr>
                <w:rFonts w:asciiTheme="minorEastAsia" w:hAnsiTheme="minorEastAsia" w:eastAsiaTheme="minorEastAsia"/>
                <w:sz w:val="24"/>
              </w:rPr>
            </w:pPr>
            <w:r>
              <w:rPr>
                <w:rFonts w:hint="eastAsia" w:asciiTheme="minorEastAsia" w:hAnsiTheme="minorEastAsia" w:eastAsiaTheme="minorEastAsia"/>
                <w:sz w:val="24"/>
              </w:rPr>
              <w:t>单面，双色印刷，三个号码（两个竖码，一个横码）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50" w:hRule="atLeast"/>
        </w:trPr>
        <w:tc>
          <w:tcPr>
            <w:tcW w:w="1977" w:type="pct"/>
            <w:vAlign w:val="center"/>
          </w:tcPr>
          <w:p>
            <w:pPr>
              <w:rPr>
                <w:rFonts w:asciiTheme="minorEastAsia" w:hAnsiTheme="minorEastAsia" w:eastAsiaTheme="minorEastAsia"/>
                <w:sz w:val="24"/>
              </w:rPr>
            </w:pPr>
            <w:r>
              <w:rPr>
                <w:rFonts w:hint="eastAsia" w:asciiTheme="minorEastAsia" w:hAnsiTheme="minorEastAsia" w:eastAsiaTheme="minorEastAsia"/>
                <w:sz w:val="24"/>
              </w:rPr>
              <w:t>护士工作分配表</w:t>
            </w:r>
          </w:p>
        </w:tc>
        <w:tc>
          <w:tcPr>
            <w:tcW w:w="466"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20开</w:t>
            </w:r>
          </w:p>
        </w:tc>
        <w:tc>
          <w:tcPr>
            <w:tcW w:w="373"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70</w:t>
            </w:r>
          </w:p>
        </w:tc>
        <w:tc>
          <w:tcPr>
            <w:tcW w:w="355"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本</w:t>
            </w:r>
          </w:p>
        </w:tc>
        <w:tc>
          <w:tcPr>
            <w:tcW w:w="504" w:type="pct"/>
          </w:tcPr>
          <w:p>
            <w:pPr>
              <w:jc w:val="center"/>
              <w:rPr>
                <w:rFonts w:cs="Arial" w:asciiTheme="minorEastAsia" w:hAnsiTheme="minorEastAsia" w:eastAsiaTheme="minorEastAsia"/>
                <w:color w:val="222222"/>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单面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50" w:hRule="atLeast"/>
        </w:trPr>
        <w:tc>
          <w:tcPr>
            <w:tcW w:w="1977" w:type="pct"/>
            <w:vAlign w:val="center"/>
          </w:tcPr>
          <w:p>
            <w:pPr>
              <w:rPr>
                <w:rFonts w:asciiTheme="minorEastAsia" w:hAnsiTheme="minorEastAsia" w:eastAsiaTheme="minorEastAsia"/>
                <w:sz w:val="24"/>
              </w:rPr>
            </w:pPr>
            <w:r>
              <w:rPr>
                <w:rFonts w:hint="eastAsia" w:asciiTheme="minorEastAsia" w:hAnsiTheme="minorEastAsia" w:eastAsiaTheme="minorEastAsia"/>
                <w:sz w:val="24"/>
              </w:rPr>
              <w:t>科室整改结果评估记录</w:t>
            </w:r>
          </w:p>
        </w:tc>
        <w:tc>
          <w:tcPr>
            <w:tcW w:w="466"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16开</w:t>
            </w:r>
          </w:p>
        </w:tc>
        <w:tc>
          <w:tcPr>
            <w:tcW w:w="373"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55</w:t>
            </w:r>
          </w:p>
        </w:tc>
        <w:tc>
          <w:tcPr>
            <w:tcW w:w="355" w:type="pct"/>
            <w:vAlign w:val="center"/>
          </w:tcPr>
          <w:p>
            <w:pPr>
              <w:jc w:val="center"/>
              <w:rPr>
                <w:rFonts w:asciiTheme="minorEastAsia" w:hAnsiTheme="minorEastAsia" w:eastAsiaTheme="minorEastAsia"/>
                <w:sz w:val="24"/>
              </w:rPr>
            </w:pPr>
            <w:r>
              <w:rPr>
                <w:rFonts w:hint="eastAsia" w:cs="Arial" w:asciiTheme="minorEastAsia" w:hAnsiTheme="minorEastAsia" w:eastAsiaTheme="minorEastAsia"/>
                <w:color w:val="000000"/>
                <w:sz w:val="24"/>
              </w:rPr>
              <w:t>本</w:t>
            </w:r>
          </w:p>
        </w:tc>
        <w:tc>
          <w:tcPr>
            <w:tcW w:w="504" w:type="pct"/>
          </w:tcPr>
          <w:p>
            <w:pPr>
              <w:jc w:val="center"/>
              <w:rPr>
                <w:rFonts w:asciiTheme="minorEastAsia" w:hAnsiTheme="minorEastAsia" w:eastAsiaTheme="minorEastAsia"/>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三联，无碳纸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50" w:hRule="atLeast"/>
        </w:trPr>
        <w:tc>
          <w:tcPr>
            <w:tcW w:w="1977" w:type="pct"/>
            <w:vAlign w:val="center"/>
          </w:tcPr>
          <w:p>
            <w:pPr>
              <w:rPr>
                <w:rFonts w:asciiTheme="minorEastAsia" w:hAnsiTheme="minorEastAsia" w:eastAsiaTheme="minorEastAsia"/>
                <w:sz w:val="24"/>
              </w:rPr>
            </w:pPr>
            <w:r>
              <w:rPr>
                <w:rFonts w:hint="eastAsia" w:asciiTheme="minorEastAsia" w:hAnsiTheme="minorEastAsia" w:eastAsiaTheme="minorEastAsia"/>
                <w:sz w:val="24"/>
              </w:rPr>
              <w:t>科室整改结果上报表</w:t>
            </w:r>
          </w:p>
        </w:tc>
        <w:tc>
          <w:tcPr>
            <w:tcW w:w="466"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16开</w:t>
            </w:r>
          </w:p>
        </w:tc>
        <w:tc>
          <w:tcPr>
            <w:tcW w:w="373"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55</w:t>
            </w:r>
          </w:p>
        </w:tc>
        <w:tc>
          <w:tcPr>
            <w:tcW w:w="355" w:type="pct"/>
            <w:vAlign w:val="center"/>
          </w:tcPr>
          <w:p>
            <w:pPr>
              <w:jc w:val="center"/>
              <w:rPr>
                <w:rFonts w:asciiTheme="minorEastAsia" w:hAnsiTheme="minorEastAsia" w:eastAsiaTheme="minorEastAsia"/>
                <w:sz w:val="24"/>
              </w:rPr>
            </w:pPr>
            <w:r>
              <w:rPr>
                <w:rFonts w:hint="eastAsia" w:cs="Arial" w:asciiTheme="minorEastAsia" w:hAnsiTheme="minorEastAsia" w:eastAsiaTheme="minorEastAsia"/>
                <w:color w:val="000000"/>
                <w:sz w:val="24"/>
              </w:rPr>
              <w:t>本</w:t>
            </w:r>
          </w:p>
        </w:tc>
        <w:tc>
          <w:tcPr>
            <w:tcW w:w="504" w:type="pct"/>
          </w:tcPr>
          <w:p>
            <w:pPr>
              <w:jc w:val="center"/>
              <w:rPr>
                <w:rFonts w:asciiTheme="minorEastAsia" w:hAnsiTheme="minorEastAsia" w:eastAsiaTheme="minorEastAsia"/>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三联，无碳纸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0" w:hRule="atLeast"/>
        </w:trPr>
        <w:tc>
          <w:tcPr>
            <w:tcW w:w="1977" w:type="pct"/>
            <w:vAlign w:val="center"/>
          </w:tcPr>
          <w:p>
            <w:pPr>
              <w:rPr>
                <w:rFonts w:asciiTheme="minorEastAsia" w:hAnsiTheme="minorEastAsia" w:eastAsiaTheme="minorEastAsia"/>
                <w:sz w:val="24"/>
              </w:rPr>
            </w:pPr>
            <w:r>
              <w:rPr>
                <w:rFonts w:hint="eastAsia" w:asciiTheme="minorEastAsia" w:hAnsiTheme="minorEastAsia" w:eastAsiaTheme="minorEastAsia"/>
                <w:sz w:val="24"/>
              </w:rPr>
              <w:t>病例检查申请单</w:t>
            </w:r>
          </w:p>
        </w:tc>
        <w:tc>
          <w:tcPr>
            <w:tcW w:w="466"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16开</w:t>
            </w:r>
          </w:p>
        </w:tc>
        <w:tc>
          <w:tcPr>
            <w:tcW w:w="373"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70</w:t>
            </w:r>
          </w:p>
        </w:tc>
        <w:tc>
          <w:tcPr>
            <w:tcW w:w="355"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本</w:t>
            </w:r>
          </w:p>
        </w:tc>
        <w:tc>
          <w:tcPr>
            <w:tcW w:w="504" w:type="pct"/>
          </w:tcPr>
          <w:p>
            <w:pPr>
              <w:jc w:val="center"/>
              <w:rPr>
                <w:rFonts w:asciiTheme="minorEastAsia" w:hAnsiTheme="minorEastAsia" w:eastAsiaTheme="minorEastAsia"/>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双面印刷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0" w:hRule="atLeast"/>
        </w:trPr>
        <w:tc>
          <w:tcPr>
            <w:tcW w:w="1977" w:type="pct"/>
            <w:vAlign w:val="center"/>
          </w:tcPr>
          <w:p>
            <w:pPr>
              <w:rPr>
                <w:rFonts w:asciiTheme="minorEastAsia" w:hAnsiTheme="minorEastAsia" w:eastAsiaTheme="minorEastAsia"/>
                <w:sz w:val="24"/>
              </w:rPr>
            </w:pPr>
            <w:r>
              <w:rPr>
                <w:rFonts w:hint="eastAsia" w:asciiTheme="minorEastAsia" w:hAnsiTheme="minorEastAsia" w:eastAsiaTheme="minorEastAsia"/>
                <w:sz w:val="24"/>
              </w:rPr>
              <w:t>病房处方</w:t>
            </w:r>
          </w:p>
        </w:tc>
        <w:tc>
          <w:tcPr>
            <w:tcW w:w="466"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27开</w:t>
            </w:r>
          </w:p>
        </w:tc>
        <w:tc>
          <w:tcPr>
            <w:tcW w:w="373"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30</w:t>
            </w:r>
          </w:p>
        </w:tc>
        <w:tc>
          <w:tcPr>
            <w:tcW w:w="355"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本</w:t>
            </w:r>
          </w:p>
        </w:tc>
        <w:tc>
          <w:tcPr>
            <w:tcW w:w="504" w:type="pct"/>
          </w:tcPr>
          <w:p>
            <w:pPr>
              <w:jc w:val="center"/>
              <w:rPr>
                <w:rFonts w:asciiTheme="minorEastAsia" w:hAnsiTheme="minorEastAsia" w:eastAsiaTheme="minorEastAsia"/>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单面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50" w:hRule="atLeast"/>
        </w:trPr>
        <w:tc>
          <w:tcPr>
            <w:tcW w:w="1977" w:type="pct"/>
            <w:vAlign w:val="center"/>
          </w:tcPr>
          <w:p>
            <w:pPr>
              <w:rPr>
                <w:rFonts w:asciiTheme="minorEastAsia" w:hAnsiTheme="minorEastAsia" w:eastAsiaTheme="minorEastAsia"/>
                <w:sz w:val="24"/>
              </w:rPr>
            </w:pPr>
            <w:r>
              <w:rPr>
                <w:rFonts w:hint="eastAsia" w:asciiTheme="minorEastAsia" w:hAnsiTheme="minorEastAsia" w:eastAsiaTheme="minorEastAsia"/>
                <w:sz w:val="24"/>
              </w:rPr>
              <w:t>彩色多普勒超市心动图申请单</w:t>
            </w:r>
          </w:p>
        </w:tc>
        <w:tc>
          <w:tcPr>
            <w:tcW w:w="466"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20开</w:t>
            </w:r>
          </w:p>
        </w:tc>
        <w:tc>
          <w:tcPr>
            <w:tcW w:w="373"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60</w:t>
            </w:r>
          </w:p>
        </w:tc>
        <w:tc>
          <w:tcPr>
            <w:tcW w:w="355"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本</w:t>
            </w:r>
          </w:p>
        </w:tc>
        <w:tc>
          <w:tcPr>
            <w:tcW w:w="504" w:type="pct"/>
          </w:tcPr>
          <w:p>
            <w:pPr>
              <w:jc w:val="center"/>
              <w:rPr>
                <w:rFonts w:asciiTheme="minorEastAsia" w:hAnsiTheme="minorEastAsia" w:eastAsiaTheme="minorEastAsia"/>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单面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50" w:hRule="atLeast"/>
        </w:trPr>
        <w:tc>
          <w:tcPr>
            <w:tcW w:w="1977" w:type="pct"/>
            <w:vAlign w:val="center"/>
          </w:tcPr>
          <w:p>
            <w:pPr>
              <w:rPr>
                <w:rFonts w:cs="Arial" w:asciiTheme="minorEastAsia" w:hAnsiTheme="minorEastAsia" w:eastAsiaTheme="minorEastAsia"/>
                <w:color w:val="222222"/>
                <w:sz w:val="24"/>
              </w:rPr>
            </w:pPr>
            <w:r>
              <w:rPr>
                <w:rFonts w:hint="eastAsia" w:cs="Arial" w:asciiTheme="minorEastAsia" w:hAnsiTheme="minorEastAsia" w:eastAsiaTheme="minorEastAsia"/>
                <w:color w:val="222222"/>
                <w:sz w:val="24"/>
              </w:rPr>
              <w:t>住院病例质量评分表</w:t>
            </w:r>
          </w:p>
        </w:tc>
        <w:tc>
          <w:tcPr>
            <w:tcW w:w="466" w:type="pct"/>
            <w:vAlign w:val="center"/>
          </w:tcPr>
          <w:p>
            <w:pPr>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222222"/>
                <w:sz w:val="24"/>
              </w:rPr>
              <w:t>16开</w:t>
            </w:r>
          </w:p>
        </w:tc>
        <w:tc>
          <w:tcPr>
            <w:tcW w:w="373"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70</w:t>
            </w:r>
          </w:p>
        </w:tc>
        <w:tc>
          <w:tcPr>
            <w:tcW w:w="355" w:type="pct"/>
            <w:vAlign w:val="center"/>
          </w:tcPr>
          <w:p>
            <w:pPr>
              <w:jc w:val="center"/>
              <w:rPr>
                <w:rFonts w:asciiTheme="minorEastAsia" w:hAnsiTheme="minorEastAsia" w:eastAsiaTheme="minorEastAsia"/>
                <w:sz w:val="24"/>
              </w:rPr>
            </w:pPr>
            <w:r>
              <w:rPr>
                <w:rFonts w:hint="eastAsia" w:cs="Arial" w:asciiTheme="minorEastAsia" w:hAnsiTheme="minorEastAsia" w:eastAsiaTheme="minorEastAsia"/>
                <w:color w:val="000000"/>
                <w:sz w:val="24"/>
              </w:rPr>
              <w:t>本</w:t>
            </w:r>
          </w:p>
        </w:tc>
        <w:tc>
          <w:tcPr>
            <w:tcW w:w="504" w:type="pct"/>
          </w:tcPr>
          <w:p>
            <w:pPr>
              <w:jc w:val="center"/>
              <w:rPr>
                <w:rFonts w:asciiTheme="minorEastAsia" w:hAnsiTheme="minorEastAsia" w:eastAsiaTheme="minorEastAsia"/>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单面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50" w:hRule="atLeast"/>
        </w:trPr>
        <w:tc>
          <w:tcPr>
            <w:tcW w:w="1977" w:type="pct"/>
            <w:vAlign w:val="center"/>
          </w:tcPr>
          <w:p>
            <w:pP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心电图测验申请单</w:t>
            </w:r>
          </w:p>
        </w:tc>
        <w:tc>
          <w:tcPr>
            <w:tcW w:w="466" w:type="pct"/>
            <w:vAlign w:val="center"/>
          </w:tcPr>
          <w:p>
            <w:pPr>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222222"/>
                <w:sz w:val="24"/>
              </w:rPr>
              <w:t>36开</w:t>
            </w:r>
          </w:p>
        </w:tc>
        <w:tc>
          <w:tcPr>
            <w:tcW w:w="373"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70</w:t>
            </w:r>
          </w:p>
        </w:tc>
        <w:tc>
          <w:tcPr>
            <w:tcW w:w="355"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本</w:t>
            </w:r>
          </w:p>
        </w:tc>
        <w:tc>
          <w:tcPr>
            <w:tcW w:w="504" w:type="pct"/>
          </w:tcPr>
          <w:p>
            <w:pPr>
              <w:jc w:val="center"/>
              <w:rPr>
                <w:rFonts w:asciiTheme="minorEastAsia" w:hAnsiTheme="minorEastAsia" w:eastAsiaTheme="minorEastAsia"/>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单面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50" w:hRule="atLeast"/>
        </w:trPr>
        <w:tc>
          <w:tcPr>
            <w:tcW w:w="1977" w:type="pct"/>
            <w:vAlign w:val="center"/>
          </w:tcPr>
          <w:p>
            <w:pP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磁共振成像(MRI)检查会诊单</w:t>
            </w:r>
          </w:p>
        </w:tc>
        <w:tc>
          <w:tcPr>
            <w:tcW w:w="466" w:type="pct"/>
            <w:vAlign w:val="center"/>
          </w:tcPr>
          <w:p>
            <w:pPr>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222222"/>
                <w:sz w:val="24"/>
              </w:rPr>
              <w:t>16开</w:t>
            </w:r>
          </w:p>
        </w:tc>
        <w:tc>
          <w:tcPr>
            <w:tcW w:w="373"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70</w:t>
            </w:r>
          </w:p>
        </w:tc>
        <w:tc>
          <w:tcPr>
            <w:tcW w:w="355"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本</w:t>
            </w:r>
          </w:p>
        </w:tc>
        <w:tc>
          <w:tcPr>
            <w:tcW w:w="504" w:type="pct"/>
          </w:tcPr>
          <w:p>
            <w:pPr>
              <w:jc w:val="center"/>
              <w:rPr>
                <w:rFonts w:asciiTheme="minorEastAsia" w:hAnsiTheme="minorEastAsia" w:eastAsiaTheme="minorEastAsia"/>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双面印刷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4" w:hRule="atLeast"/>
        </w:trPr>
        <w:tc>
          <w:tcPr>
            <w:tcW w:w="1977" w:type="pct"/>
            <w:vAlign w:val="center"/>
          </w:tcPr>
          <w:p>
            <w:pP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住院病人告知书</w:t>
            </w:r>
          </w:p>
        </w:tc>
        <w:tc>
          <w:tcPr>
            <w:tcW w:w="466" w:type="pct"/>
            <w:vAlign w:val="center"/>
          </w:tcPr>
          <w:p>
            <w:pPr>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222222"/>
                <w:sz w:val="24"/>
              </w:rPr>
              <w:t>16开</w:t>
            </w:r>
          </w:p>
        </w:tc>
        <w:tc>
          <w:tcPr>
            <w:tcW w:w="373"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70</w:t>
            </w:r>
          </w:p>
        </w:tc>
        <w:tc>
          <w:tcPr>
            <w:tcW w:w="355"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本</w:t>
            </w:r>
          </w:p>
        </w:tc>
        <w:tc>
          <w:tcPr>
            <w:tcW w:w="504" w:type="pct"/>
          </w:tcPr>
          <w:p>
            <w:pPr>
              <w:jc w:val="center"/>
              <w:rPr>
                <w:rFonts w:asciiTheme="minorEastAsia" w:hAnsiTheme="minorEastAsia" w:eastAsiaTheme="minorEastAsia"/>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双面印刷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4" w:hRule="atLeast"/>
        </w:trPr>
        <w:tc>
          <w:tcPr>
            <w:tcW w:w="1977" w:type="pct"/>
            <w:vAlign w:val="center"/>
          </w:tcPr>
          <w:p>
            <w:pP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常用设备器材管理登记本</w:t>
            </w:r>
          </w:p>
        </w:tc>
        <w:tc>
          <w:tcPr>
            <w:tcW w:w="466" w:type="pct"/>
            <w:vAlign w:val="center"/>
          </w:tcPr>
          <w:p>
            <w:pPr>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222222"/>
                <w:sz w:val="24"/>
              </w:rPr>
              <w:t>16开</w:t>
            </w:r>
          </w:p>
        </w:tc>
        <w:tc>
          <w:tcPr>
            <w:tcW w:w="373"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70</w:t>
            </w:r>
          </w:p>
        </w:tc>
        <w:tc>
          <w:tcPr>
            <w:tcW w:w="355"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本</w:t>
            </w:r>
          </w:p>
        </w:tc>
        <w:tc>
          <w:tcPr>
            <w:tcW w:w="504" w:type="pct"/>
          </w:tcPr>
          <w:p>
            <w:pPr>
              <w:jc w:val="center"/>
              <w:rPr>
                <w:rFonts w:asciiTheme="minorEastAsia" w:hAnsiTheme="minorEastAsia" w:eastAsiaTheme="minorEastAsia"/>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内心黑白印刷，封皮四色印刷，胶装。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4" w:hRule="atLeast"/>
        </w:trPr>
        <w:tc>
          <w:tcPr>
            <w:tcW w:w="1977" w:type="pct"/>
            <w:vAlign w:val="center"/>
          </w:tcPr>
          <w:p>
            <w:pP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环境卫生资料本</w:t>
            </w:r>
          </w:p>
        </w:tc>
        <w:tc>
          <w:tcPr>
            <w:tcW w:w="466" w:type="pct"/>
            <w:vAlign w:val="center"/>
          </w:tcPr>
          <w:p>
            <w:pPr>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222222"/>
                <w:sz w:val="24"/>
              </w:rPr>
              <w:t>16开</w:t>
            </w:r>
          </w:p>
        </w:tc>
        <w:tc>
          <w:tcPr>
            <w:tcW w:w="373"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70</w:t>
            </w:r>
          </w:p>
        </w:tc>
        <w:tc>
          <w:tcPr>
            <w:tcW w:w="355"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本</w:t>
            </w:r>
          </w:p>
        </w:tc>
        <w:tc>
          <w:tcPr>
            <w:tcW w:w="504" w:type="pct"/>
          </w:tcPr>
          <w:p>
            <w:pPr>
              <w:jc w:val="center"/>
              <w:rPr>
                <w:rFonts w:asciiTheme="minorEastAsia" w:hAnsiTheme="minorEastAsia" w:eastAsiaTheme="minorEastAsia"/>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内心黑白印刷，封皮四色印刷，胶装。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4" w:hRule="atLeast"/>
        </w:trPr>
        <w:tc>
          <w:tcPr>
            <w:tcW w:w="1977" w:type="pct"/>
            <w:vAlign w:val="center"/>
          </w:tcPr>
          <w:p>
            <w:pP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患者回访登记本</w:t>
            </w:r>
          </w:p>
        </w:tc>
        <w:tc>
          <w:tcPr>
            <w:tcW w:w="466" w:type="pct"/>
            <w:vAlign w:val="center"/>
          </w:tcPr>
          <w:p>
            <w:pPr>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222222"/>
                <w:sz w:val="24"/>
              </w:rPr>
              <w:t>16开</w:t>
            </w:r>
          </w:p>
        </w:tc>
        <w:tc>
          <w:tcPr>
            <w:tcW w:w="373"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70</w:t>
            </w:r>
          </w:p>
        </w:tc>
        <w:tc>
          <w:tcPr>
            <w:tcW w:w="355"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本</w:t>
            </w:r>
          </w:p>
        </w:tc>
        <w:tc>
          <w:tcPr>
            <w:tcW w:w="504" w:type="pct"/>
          </w:tcPr>
          <w:p>
            <w:pPr>
              <w:jc w:val="center"/>
              <w:rPr>
                <w:rFonts w:asciiTheme="minorEastAsia" w:hAnsiTheme="minorEastAsia" w:eastAsiaTheme="minorEastAsia"/>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单面印刷，带牛皮纸封皮，封皮上印字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4" w:hRule="atLeast"/>
        </w:trPr>
        <w:tc>
          <w:tcPr>
            <w:tcW w:w="1977" w:type="pct"/>
            <w:vAlign w:val="center"/>
          </w:tcPr>
          <w:p>
            <w:pP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记录本</w:t>
            </w:r>
          </w:p>
        </w:tc>
        <w:tc>
          <w:tcPr>
            <w:tcW w:w="466" w:type="pct"/>
            <w:vAlign w:val="center"/>
          </w:tcPr>
          <w:p>
            <w:pPr>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222222"/>
                <w:sz w:val="24"/>
              </w:rPr>
              <w:t>16开</w:t>
            </w:r>
          </w:p>
        </w:tc>
        <w:tc>
          <w:tcPr>
            <w:tcW w:w="373"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70</w:t>
            </w:r>
          </w:p>
        </w:tc>
        <w:tc>
          <w:tcPr>
            <w:tcW w:w="355"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本</w:t>
            </w:r>
          </w:p>
        </w:tc>
        <w:tc>
          <w:tcPr>
            <w:tcW w:w="504" w:type="pct"/>
          </w:tcPr>
          <w:p>
            <w:pPr>
              <w:jc w:val="center"/>
              <w:rPr>
                <w:rFonts w:asciiTheme="minorEastAsia" w:hAnsiTheme="minorEastAsia" w:eastAsiaTheme="minorEastAsia"/>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内心黑白印刷，封皮四色印刷，胶装。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4" w:hRule="atLeast"/>
        </w:trPr>
        <w:tc>
          <w:tcPr>
            <w:tcW w:w="1977" w:type="pct"/>
            <w:vAlign w:val="center"/>
          </w:tcPr>
          <w:p>
            <w:pP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内部转移联单</w:t>
            </w:r>
          </w:p>
        </w:tc>
        <w:tc>
          <w:tcPr>
            <w:tcW w:w="466" w:type="pct"/>
            <w:vAlign w:val="center"/>
          </w:tcPr>
          <w:p>
            <w:pPr>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222222"/>
                <w:sz w:val="24"/>
              </w:rPr>
              <w:t>16开</w:t>
            </w:r>
          </w:p>
        </w:tc>
        <w:tc>
          <w:tcPr>
            <w:tcW w:w="373" w:type="pct"/>
            <w:vAlign w:val="center"/>
          </w:tcPr>
          <w:p>
            <w:pPr>
              <w:jc w:val="center"/>
              <w:rPr>
                <w:rFonts w:asciiTheme="minorEastAsia" w:hAnsiTheme="minorEastAsia" w:eastAsiaTheme="minorEastAsia"/>
                <w:sz w:val="24"/>
              </w:rPr>
            </w:pPr>
          </w:p>
        </w:tc>
        <w:tc>
          <w:tcPr>
            <w:tcW w:w="355"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本</w:t>
            </w:r>
          </w:p>
        </w:tc>
        <w:tc>
          <w:tcPr>
            <w:tcW w:w="504" w:type="pct"/>
          </w:tcPr>
          <w:p>
            <w:pPr>
              <w:jc w:val="center"/>
              <w:rPr>
                <w:rFonts w:asciiTheme="minorEastAsia" w:hAnsiTheme="minorEastAsia" w:eastAsiaTheme="minorEastAsia"/>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带牛皮纸封皮，三联，无碳纸，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4" w:hRule="atLeast"/>
        </w:trPr>
        <w:tc>
          <w:tcPr>
            <w:tcW w:w="1977" w:type="pct"/>
            <w:vAlign w:val="center"/>
          </w:tcPr>
          <w:p>
            <w:pP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一览卡</w:t>
            </w:r>
          </w:p>
        </w:tc>
        <w:tc>
          <w:tcPr>
            <w:tcW w:w="466" w:type="pct"/>
            <w:vAlign w:val="center"/>
          </w:tcPr>
          <w:p>
            <w:pPr>
              <w:rPr>
                <w:rFonts w:cs="Arial" w:asciiTheme="minorEastAsia" w:hAnsiTheme="minorEastAsia" w:eastAsiaTheme="minorEastAsia"/>
                <w:color w:val="222222"/>
                <w:sz w:val="24"/>
              </w:rPr>
            </w:pPr>
            <w:r>
              <w:rPr>
                <w:rFonts w:hint="eastAsia" w:cs="Arial" w:asciiTheme="minorEastAsia" w:hAnsiTheme="minorEastAsia" w:eastAsiaTheme="minorEastAsia"/>
                <w:color w:val="222222"/>
                <w:sz w:val="24"/>
              </w:rPr>
              <w:t>100开</w:t>
            </w:r>
          </w:p>
        </w:tc>
        <w:tc>
          <w:tcPr>
            <w:tcW w:w="373"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250克白卡纸</w:t>
            </w:r>
          </w:p>
        </w:tc>
        <w:tc>
          <w:tcPr>
            <w:tcW w:w="355"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本</w:t>
            </w:r>
          </w:p>
        </w:tc>
        <w:tc>
          <w:tcPr>
            <w:tcW w:w="504" w:type="pct"/>
          </w:tcPr>
          <w:p>
            <w:pPr>
              <w:jc w:val="center"/>
              <w:rPr>
                <w:rFonts w:asciiTheme="minorEastAsia" w:hAnsiTheme="minorEastAsia" w:eastAsiaTheme="minorEastAsia"/>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四色双面印刷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4" w:hRule="atLeast"/>
        </w:trPr>
        <w:tc>
          <w:tcPr>
            <w:tcW w:w="1977" w:type="pct"/>
            <w:vAlign w:val="center"/>
          </w:tcPr>
          <w:p>
            <w:pP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医嘱登记本</w:t>
            </w:r>
          </w:p>
        </w:tc>
        <w:tc>
          <w:tcPr>
            <w:tcW w:w="466" w:type="pct"/>
            <w:vAlign w:val="center"/>
          </w:tcPr>
          <w:p>
            <w:pPr>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222222"/>
                <w:sz w:val="24"/>
              </w:rPr>
              <w:t>16开</w:t>
            </w:r>
          </w:p>
        </w:tc>
        <w:tc>
          <w:tcPr>
            <w:tcW w:w="373"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60</w:t>
            </w:r>
          </w:p>
        </w:tc>
        <w:tc>
          <w:tcPr>
            <w:tcW w:w="355"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本</w:t>
            </w:r>
          </w:p>
        </w:tc>
        <w:tc>
          <w:tcPr>
            <w:tcW w:w="504" w:type="pct"/>
          </w:tcPr>
          <w:p>
            <w:pPr>
              <w:jc w:val="center"/>
              <w:rPr>
                <w:rFonts w:asciiTheme="minorEastAsia" w:hAnsiTheme="minorEastAsia" w:eastAsiaTheme="minorEastAsia"/>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单面印刷，带牛皮纸封皮，封皮上印字。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4" w:hRule="atLeast"/>
        </w:trPr>
        <w:tc>
          <w:tcPr>
            <w:tcW w:w="1977" w:type="pct"/>
            <w:vAlign w:val="center"/>
          </w:tcPr>
          <w:p>
            <w:pP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住院通知单</w:t>
            </w:r>
          </w:p>
        </w:tc>
        <w:tc>
          <w:tcPr>
            <w:tcW w:w="466" w:type="pct"/>
            <w:vAlign w:val="center"/>
          </w:tcPr>
          <w:p>
            <w:pPr>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222222"/>
                <w:sz w:val="24"/>
              </w:rPr>
              <w:t>16开</w:t>
            </w:r>
          </w:p>
        </w:tc>
        <w:tc>
          <w:tcPr>
            <w:tcW w:w="373" w:type="pct"/>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60</w:t>
            </w:r>
          </w:p>
        </w:tc>
        <w:tc>
          <w:tcPr>
            <w:tcW w:w="355" w:type="pct"/>
            <w:vAlign w:val="center"/>
          </w:tcPr>
          <w:p>
            <w:pPr>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本</w:t>
            </w:r>
          </w:p>
        </w:tc>
        <w:tc>
          <w:tcPr>
            <w:tcW w:w="504" w:type="pct"/>
          </w:tcPr>
          <w:p>
            <w:pPr>
              <w:jc w:val="center"/>
              <w:rPr>
                <w:rFonts w:asciiTheme="minorEastAsia" w:hAnsiTheme="minorEastAsia" w:eastAsiaTheme="minorEastAsia"/>
                <w:sz w:val="24"/>
              </w:rPr>
            </w:pPr>
          </w:p>
        </w:tc>
        <w:tc>
          <w:tcPr>
            <w:tcW w:w="1325" w:type="pct"/>
          </w:tcPr>
          <w:p>
            <w:pPr>
              <w:rPr>
                <w:rFonts w:asciiTheme="minorEastAsia" w:hAnsiTheme="minorEastAsia" w:eastAsiaTheme="minorEastAsia"/>
                <w:sz w:val="24"/>
              </w:rPr>
            </w:pPr>
            <w:r>
              <w:rPr>
                <w:rFonts w:hint="eastAsia" w:asciiTheme="minorEastAsia" w:hAnsiTheme="minorEastAsia" w:eastAsiaTheme="minorEastAsia"/>
                <w:sz w:val="24"/>
              </w:rPr>
              <w:t>单面</w:t>
            </w:r>
          </w:p>
        </w:tc>
      </w:tr>
    </w:tbl>
    <w:p>
      <w:pPr>
        <w:ind w:firstLine="120" w:firstLineChars="50"/>
        <w:rPr>
          <w:rFonts w:cs="Arial" w:asciiTheme="minorEastAsia" w:hAnsiTheme="minorEastAsia" w:eastAsiaTheme="minorEastAsia"/>
          <w:color w:val="222222"/>
          <w:sz w:val="24"/>
        </w:rPr>
      </w:pPr>
    </w:p>
    <w:p>
      <w:pPr>
        <w:ind w:firstLine="120" w:firstLineChars="50"/>
        <w:rPr>
          <w:rFonts w:cs="Arial" w:asciiTheme="minorEastAsia" w:hAnsiTheme="minorEastAsia" w:eastAsiaTheme="minorEastAsia"/>
          <w:color w:val="222222"/>
          <w:sz w:val="24"/>
        </w:rPr>
      </w:pPr>
      <w:r>
        <w:rPr>
          <w:rFonts w:hint="eastAsia" w:cs="Arial" w:asciiTheme="minorEastAsia" w:hAnsiTheme="minorEastAsia" w:eastAsiaTheme="minorEastAsia"/>
          <w:color w:val="222222"/>
          <w:sz w:val="24"/>
        </w:rPr>
        <w:t>主要设备一览表（设备金额单价排名前10，</w:t>
      </w:r>
      <w:r>
        <w:rPr>
          <w:rFonts w:hint="eastAsia" w:asciiTheme="minorEastAsia" w:hAnsiTheme="minorEastAsia" w:eastAsiaTheme="minorEastAsia"/>
          <w:bCs/>
          <w:sz w:val="24"/>
        </w:rPr>
        <w:t>设备同等价格多台可备注。</w:t>
      </w:r>
      <w:r>
        <w:rPr>
          <w:rFonts w:cs="Arial" w:asciiTheme="minorEastAsia" w:hAnsiTheme="minorEastAsia" w:eastAsiaTheme="minorEastAsia"/>
          <w:color w:val="222222"/>
          <w:sz w:val="24"/>
        </w:rPr>
        <w:t>）</w:t>
      </w:r>
    </w:p>
    <w:p>
      <w:pPr>
        <w:rPr>
          <w:rFonts w:cs="Arial" w:asciiTheme="minorEastAsia" w:hAnsiTheme="minorEastAsia" w:eastAsiaTheme="minorEastAsia"/>
          <w:color w:val="222222"/>
          <w:sz w:val="24"/>
        </w:rPr>
      </w:pPr>
    </w:p>
    <w:p>
      <w:pPr>
        <w:ind w:firstLine="120" w:firstLineChars="50"/>
        <w:rPr>
          <w:rFonts w:cs="Arial" w:asciiTheme="minorEastAsia" w:hAnsiTheme="minorEastAsia" w:eastAsiaTheme="minorEastAsia"/>
          <w:color w:val="222222"/>
          <w:sz w:val="24"/>
        </w:rPr>
      </w:pPr>
    </w:p>
    <w:tbl>
      <w:tblPr>
        <w:tblStyle w:val="10"/>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54"/>
        <w:gridCol w:w="2640"/>
        <w:gridCol w:w="2031"/>
        <w:gridCol w:w="19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994" w:type="pct"/>
            <w:tcBorders>
              <w:top w:val="outset" w:color="auto" w:sz="6" w:space="0"/>
              <w:left w:val="outset" w:color="auto" w:sz="6" w:space="0"/>
              <w:bottom w:val="outset" w:color="auto" w:sz="6" w:space="0"/>
              <w:right w:val="outset" w:color="auto" w:sz="6" w:space="0"/>
            </w:tcBorders>
            <w:vAlign w:val="center"/>
          </w:tcPr>
          <w:p>
            <w:pPr>
              <w:ind w:firstLine="480"/>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设备名称</w:t>
            </w:r>
          </w:p>
        </w:tc>
        <w:tc>
          <w:tcPr>
            <w:tcW w:w="1586" w:type="pct"/>
            <w:tcBorders>
              <w:top w:val="outset" w:color="auto" w:sz="6" w:space="0"/>
              <w:left w:val="outset" w:color="auto" w:sz="6" w:space="0"/>
              <w:bottom w:val="outset" w:color="auto" w:sz="6" w:space="0"/>
              <w:right w:val="outset" w:color="auto" w:sz="6" w:space="0"/>
            </w:tcBorders>
            <w:vAlign w:val="center"/>
          </w:tcPr>
          <w:p>
            <w:pPr>
              <w:ind w:firstLine="480"/>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型号</w:t>
            </w:r>
          </w:p>
        </w:tc>
        <w:tc>
          <w:tcPr>
            <w:tcW w:w="1220" w:type="pct"/>
            <w:tcBorders>
              <w:top w:val="outset" w:color="auto" w:sz="6" w:space="0"/>
              <w:left w:val="outset" w:color="auto" w:sz="6" w:space="0"/>
              <w:bottom w:val="outset" w:color="auto" w:sz="6" w:space="0"/>
              <w:right w:val="outset" w:color="auto" w:sz="6" w:space="0"/>
            </w:tcBorders>
            <w:vAlign w:val="center"/>
          </w:tcPr>
          <w:p>
            <w:pPr>
              <w:ind w:firstLine="480"/>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222222"/>
                <w:sz w:val="24"/>
              </w:rPr>
              <w:t>单价</w:t>
            </w:r>
          </w:p>
        </w:tc>
        <w:tc>
          <w:tcPr>
            <w:tcW w:w="1200" w:type="pct"/>
            <w:tcBorders>
              <w:top w:val="outset" w:color="auto" w:sz="6" w:space="0"/>
              <w:left w:val="outset" w:color="auto" w:sz="6" w:space="0"/>
              <w:bottom w:val="outset" w:color="auto" w:sz="6" w:space="0"/>
              <w:right w:val="outset" w:color="auto" w:sz="6" w:space="0"/>
            </w:tcBorders>
          </w:tcPr>
          <w:p>
            <w:pPr>
              <w:ind w:firstLine="480"/>
              <w:jc w:val="center"/>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994" w:type="pct"/>
            <w:tcBorders>
              <w:top w:val="outset" w:color="auto" w:sz="6" w:space="0"/>
              <w:left w:val="outset" w:color="auto" w:sz="6" w:space="0"/>
              <w:bottom w:val="outset" w:color="auto" w:sz="6" w:space="0"/>
              <w:right w:val="outset" w:color="auto" w:sz="6" w:space="0"/>
            </w:tcBorders>
            <w:vAlign w:val="center"/>
          </w:tcPr>
          <w:p>
            <w:pPr>
              <w:ind w:firstLine="480"/>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　</w:t>
            </w:r>
          </w:p>
        </w:tc>
        <w:tc>
          <w:tcPr>
            <w:tcW w:w="1586" w:type="pct"/>
            <w:tcBorders>
              <w:top w:val="outset" w:color="auto" w:sz="6" w:space="0"/>
              <w:left w:val="outset" w:color="auto" w:sz="6" w:space="0"/>
              <w:bottom w:val="outset" w:color="auto" w:sz="6" w:space="0"/>
              <w:right w:val="outset" w:color="auto" w:sz="6" w:space="0"/>
            </w:tcBorders>
            <w:vAlign w:val="center"/>
          </w:tcPr>
          <w:p>
            <w:pPr>
              <w:ind w:firstLine="480"/>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　</w:t>
            </w:r>
          </w:p>
        </w:tc>
        <w:tc>
          <w:tcPr>
            <w:tcW w:w="1220" w:type="pct"/>
            <w:tcBorders>
              <w:top w:val="outset" w:color="auto" w:sz="6" w:space="0"/>
              <w:left w:val="outset" w:color="auto" w:sz="6" w:space="0"/>
              <w:bottom w:val="outset" w:color="auto" w:sz="6" w:space="0"/>
              <w:right w:val="outset" w:color="auto" w:sz="6" w:space="0"/>
            </w:tcBorders>
            <w:vAlign w:val="center"/>
          </w:tcPr>
          <w:p>
            <w:pPr>
              <w:ind w:firstLine="480"/>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　</w:t>
            </w:r>
          </w:p>
        </w:tc>
        <w:tc>
          <w:tcPr>
            <w:tcW w:w="1200" w:type="pct"/>
            <w:tcBorders>
              <w:top w:val="outset" w:color="auto" w:sz="6" w:space="0"/>
              <w:left w:val="outset" w:color="auto" w:sz="6" w:space="0"/>
              <w:bottom w:val="outset" w:color="auto" w:sz="6" w:space="0"/>
              <w:right w:val="outset" w:color="auto" w:sz="6" w:space="0"/>
            </w:tcBorders>
          </w:tcPr>
          <w:p>
            <w:pPr>
              <w:ind w:firstLine="480"/>
              <w:rPr>
                <w:rFonts w:cs="Arial"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994" w:type="pct"/>
            <w:tcBorders>
              <w:top w:val="outset" w:color="auto" w:sz="6" w:space="0"/>
              <w:left w:val="outset" w:color="auto" w:sz="6" w:space="0"/>
              <w:bottom w:val="outset" w:color="auto" w:sz="6" w:space="0"/>
              <w:right w:val="outset" w:color="auto" w:sz="6" w:space="0"/>
            </w:tcBorders>
            <w:vAlign w:val="center"/>
          </w:tcPr>
          <w:p>
            <w:pPr>
              <w:rPr>
                <w:rFonts w:cs="Arial" w:asciiTheme="minorEastAsia" w:hAnsiTheme="minorEastAsia" w:eastAsiaTheme="minorEastAsia"/>
                <w:color w:val="222222"/>
                <w:sz w:val="24"/>
              </w:rPr>
            </w:pPr>
          </w:p>
        </w:tc>
        <w:tc>
          <w:tcPr>
            <w:tcW w:w="1586" w:type="pct"/>
            <w:tcBorders>
              <w:top w:val="outset" w:color="auto" w:sz="6" w:space="0"/>
              <w:left w:val="outset" w:color="auto" w:sz="6" w:space="0"/>
              <w:bottom w:val="outset" w:color="auto" w:sz="6" w:space="0"/>
              <w:right w:val="outset" w:color="auto" w:sz="6" w:space="0"/>
            </w:tcBorders>
            <w:vAlign w:val="center"/>
          </w:tcPr>
          <w:p>
            <w:pPr>
              <w:ind w:firstLine="480"/>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　</w:t>
            </w:r>
          </w:p>
        </w:tc>
        <w:tc>
          <w:tcPr>
            <w:tcW w:w="1220" w:type="pct"/>
            <w:tcBorders>
              <w:top w:val="outset" w:color="auto" w:sz="6" w:space="0"/>
              <w:left w:val="outset" w:color="auto" w:sz="6" w:space="0"/>
              <w:bottom w:val="outset" w:color="auto" w:sz="6" w:space="0"/>
              <w:right w:val="outset" w:color="auto" w:sz="6" w:space="0"/>
            </w:tcBorders>
            <w:vAlign w:val="center"/>
          </w:tcPr>
          <w:p>
            <w:pPr>
              <w:ind w:firstLine="480"/>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　</w:t>
            </w:r>
          </w:p>
        </w:tc>
        <w:tc>
          <w:tcPr>
            <w:tcW w:w="1200" w:type="pct"/>
            <w:tcBorders>
              <w:top w:val="outset" w:color="auto" w:sz="6" w:space="0"/>
              <w:left w:val="outset" w:color="auto" w:sz="6" w:space="0"/>
              <w:bottom w:val="outset" w:color="auto" w:sz="6" w:space="0"/>
              <w:right w:val="outset" w:color="auto" w:sz="6" w:space="0"/>
            </w:tcBorders>
          </w:tcPr>
          <w:p>
            <w:pPr>
              <w:ind w:firstLine="480"/>
              <w:rPr>
                <w:rFonts w:cs="Arial"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994" w:type="pct"/>
            <w:tcBorders>
              <w:top w:val="outset" w:color="auto" w:sz="6" w:space="0"/>
              <w:left w:val="outset" w:color="auto" w:sz="6" w:space="0"/>
              <w:bottom w:val="outset" w:color="auto" w:sz="6" w:space="0"/>
              <w:right w:val="outset" w:color="auto" w:sz="6" w:space="0"/>
            </w:tcBorders>
            <w:vAlign w:val="center"/>
          </w:tcPr>
          <w:p>
            <w:pPr>
              <w:rPr>
                <w:rFonts w:cs="Arial" w:asciiTheme="minorEastAsia" w:hAnsiTheme="minorEastAsia" w:eastAsiaTheme="minorEastAsia"/>
                <w:color w:val="222222"/>
                <w:sz w:val="24"/>
              </w:rPr>
            </w:pPr>
          </w:p>
        </w:tc>
        <w:tc>
          <w:tcPr>
            <w:tcW w:w="1586"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sz w:val="24"/>
              </w:rPr>
            </w:pPr>
          </w:p>
        </w:tc>
        <w:tc>
          <w:tcPr>
            <w:tcW w:w="1220"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sz w:val="24"/>
              </w:rPr>
            </w:pPr>
          </w:p>
        </w:tc>
        <w:tc>
          <w:tcPr>
            <w:tcW w:w="1200" w:type="pct"/>
            <w:tcBorders>
              <w:top w:val="outset" w:color="auto" w:sz="6" w:space="0"/>
              <w:left w:val="outset" w:color="auto" w:sz="6" w:space="0"/>
              <w:bottom w:val="outset" w:color="auto" w:sz="6" w:space="0"/>
              <w:right w:val="outset" w:color="auto" w:sz="6" w:space="0"/>
            </w:tcBorders>
          </w:tcPr>
          <w:p>
            <w:pPr>
              <w:rPr>
                <w:rFonts w:asciiTheme="minorEastAsia" w:hAnsiTheme="minorEastAsia" w:eastAsiaTheme="minorEastAsia"/>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994" w:type="pct"/>
            <w:tcBorders>
              <w:top w:val="outset" w:color="auto" w:sz="6" w:space="0"/>
              <w:left w:val="outset" w:color="auto" w:sz="6" w:space="0"/>
              <w:bottom w:val="outset" w:color="auto" w:sz="6" w:space="0"/>
              <w:right w:val="outset" w:color="auto" w:sz="6" w:space="0"/>
            </w:tcBorders>
            <w:vAlign w:val="center"/>
          </w:tcPr>
          <w:p>
            <w:pPr>
              <w:ind w:firstLine="480"/>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w:t>
            </w:r>
          </w:p>
        </w:tc>
        <w:tc>
          <w:tcPr>
            <w:tcW w:w="1586" w:type="pct"/>
            <w:tcBorders>
              <w:top w:val="outset" w:color="auto" w:sz="6" w:space="0"/>
              <w:left w:val="outset" w:color="auto" w:sz="6" w:space="0"/>
              <w:bottom w:val="outset" w:color="auto" w:sz="6" w:space="0"/>
              <w:right w:val="outset" w:color="auto" w:sz="6" w:space="0"/>
            </w:tcBorders>
            <w:vAlign w:val="center"/>
          </w:tcPr>
          <w:p>
            <w:pPr>
              <w:rPr>
                <w:rFonts w:cs="Arial" w:asciiTheme="minorEastAsia" w:hAnsiTheme="minorEastAsia" w:eastAsiaTheme="minorEastAsia"/>
                <w:color w:val="222222"/>
                <w:sz w:val="24"/>
              </w:rPr>
            </w:pPr>
          </w:p>
        </w:tc>
        <w:tc>
          <w:tcPr>
            <w:tcW w:w="1220" w:type="pct"/>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sz w:val="24"/>
              </w:rPr>
            </w:pPr>
          </w:p>
        </w:tc>
        <w:tc>
          <w:tcPr>
            <w:tcW w:w="1200" w:type="pct"/>
            <w:tcBorders>
              <w:top w:val="outset" w:color="auto" w:sz="6" w:space="0"/>
              <w:left w:val="outset" w:color="auto" w:sz="6" w:space="0"/>
              <w:bottom w:val="outset" w:color="auto" w:sz="6" w:space="0"/>
              <w:right w:val="outset" w:color="auto" w:sz="6" w:space="0"/>
            </w:tcBorders>
          </w:tcPr>
          <w:p>
            <w:pPr>
              <w:rPr>
                <w:rFonts w:asciiTheme="minorEastAsia" w:hAnsiTheme="minorEastAsia" w:eastAsiaTheme="minorEastAsia"/>
                <w:sz w:val="24"/>
              </w:rPr>
            </w:pPr>
          </w:p>
        </w:tc>
      </w:tr>
    </w:tbl>
    <w:p>
      <w:pPr>
        <w:ind w:firstLine="480"/>
        <w:rPr>
          <w:rFonts w:cs="Arial" w:asciiTheme="minorEastAsia" w:hAnsiTheme="minorEastAsia" w:eastAsiaTheme="minorEastAsia"/>
          <w:color w:val="222222"/>
          <w:sz w:val="24"/>
        </w:rPr>
      </w:pPr>
      <w:r>
        <w:rPr>
          <w:rFonts w:hint="eastAsia" w:cs="Arial" w:asciiTheme="minorEastAsia" w:hAnsiTheme="minorEastAsia" w:eastAsiaTheme="minorEastAsia"/>
          <w:color w:val="222222"/>
          <w:sz w:val="24"/>
        </w:rPr>
        <w:t>业绩一览表</w:t>
      </w:r>
    </w:p>
    <w:tbl>
      <w:tblPr>
        <w:tblStyle w:val="10"/>
        <w:tblW w:w="836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142"/>
        <w:gridCol w:w="1783"/>
        <w:gridCol w:w="1783"/>
        <w:gridCol w:w="26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214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业绩单位</w:t>
            </w:r>
          </w:p>
        </w:tc>
        <w:tc>
          <w:tcPr>
            <w:tcW w:w="178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合同金额</w:t>
            </w:r>
          </w:p>
        </w:tc>
        <w:tc>
          <w:tcPr>
            <w:tcW w:w="178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合同日期</w:t>
            </w:r>
          </w:p>
        </w:tc>
        <w:tc>
          <w:tcPr>
            <w:tcW w:w="2655" w:type="dxa"/>
            <w:tcBorders>
              <w:top w:val="outset" w:color="auto" w:sz="6" w:space="0"/>
              <w:left w:val="outset" w:color="auto" w:sz="6" w:space="0"/>
              <w:bottom w:val="outset" w:color="auto" w:sz="6" w:space="0"/>
              <w:right w:val="outset" w:color="auto" w:sz="6" w:space="0"/>
            </w:tcBorders>
            <w:vAlign w:val="center"/>
          </w:tcPr>
          <w:p>
            <w:pPr>
              <w:ind w:firstLine="480"/>
              <w:jc w:val="center"/>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2145" w:type="dxa"/>
            <w:tcBorders>
              <w:top w:val="outset" w:color="auto" w:sz="6" w:space="0"/>
              <w:left w:val="outset" w:color="auto" w:sz="6" w:space="0"/>
              <w:bottom w:val="outset" w:color="auto" w:sz="6" w:space="0"/>
              <w:right w:val="outset" w:color="auto" w:sz="6" w:space="0"/>
            </w:tcBorders>
            <w:vAlign w:val="center"/>
          </w:tcPr>
          <w:p>
            <w:pPr>
              <w:ind w:firstLine="480"/>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　</w:t>
            </w:r>
          </w:p>
        </w:tc>
        <w:tc>
          <w:tcPr>
            <w:tcW w:w="1785" w:type="dxa"/>
            <w:tcBorders>
              <w:top w:val="outset" w:color="auto" w:sz="6" w:space="0"/>
              <w:left w:val="outset" w:color="auto" w:sz="6" w:space="0"/>
              <w:bottom w:val="outset" w:color="auto" w:sz="6" w:space="0"/>
              <w:right w:val="outset" w:color="auto" w:sz="6" w:space="0"/>
            </w:tcBorders>
            <w:vAlign w:val="center"/>
          </w:tcPr>
          <w:p>
            <w:pPr>
              <w:ind w:firstLine="480"/>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　</w:t>
            </w:r>
          </w:p>
        </w:tc>
        <w:tc>
          <w:tcPr>
            <w:tcW w:w="1785" w:type="dxa"/>
            <w:tcBorders>
              <w:top w:val="outset" w:color="auto" w:sz="6" w:space="0"/>
              <w:left w:val="outset" w:color="auto" w:sz="6" w:space="0"/>
              <w:bottom w:val="outset" w:color="auto" w:sz="6" w:space="0"/>
              <w:right w:val="outset" w:color="auto" w:sz="6" w:space="0"/>
            </w:tcBorders>
            <w:vAlign w:val="center"/>
          </w:tcPr>
          <w:p>
            <w:pPr>
              <w:ind w:firstLine="480"/>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　</w:t>
            </w:r>
          </w:p>
        </w:tc>
        <w:tc>
          <w:tcPr>
            <w:tcW w:w="2655" w:type="dxa"/>
            <w:tcBorders>
              <w:top w:val="outset" w:color="auto" w:sz="6" w:space="0"/>
              <w:left w:val="outset" w:color="auto" w:sz="6" w:space="0"/>
              <w:bottom w:val="outset" w:color="auto" w:sz="6" w:space="0"/>
              <w:right w:val="outset" w:color="auto" w:sz="6" w:space="0"/>
            </w:tcBorders>
            <w:vAlign w:val="center"/>
          </w:tcPr>
          <w:p>
            <w:pPr>
              <w:ind w:firstLine="480"/>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2145" w:type="dxa"/>
            <w:tcBorders>
              <w:top w:val="outset" w:color="auto" w:sz="6" w:space="0"/>
              <w:left w:val="outset" w:color="auto" w:sz="6" w:space="0"/>
              <w:bottom w:val="outset" w:color="auto" w:sz="6" w:space="0"/>
              <w:right w:val="outset" w:color="auto" w:sz="6" w:space="0"/>
            </w:tcBorders>
            <w:vAlign w:val="center"/>
          </w:tcPr>
          <w:p>
            <w:pPr>
              <w:ind w:firstLine="480"/>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　</w:t>
            </w:r>
          </w:p>
        </w:tc>
        <w:tc>
          <w:tcPr>
            <w:tcW w:w="1785" w:type="dxa"/>
            <w:tcBorders>
              <w:top w:val="outset" w:color="auto" w:sz="6" w:space="0"/>
              <w:left w:val="outset" w:color="auto" w:sz="6" w:space="0"/>
              <w:bottom w:val="outset" w:color="auto" w:sz="6" w:space="0"/>
              <w:right w:val="outset" w:color="auto" w:sz="6" w:space="0"/>
            </w:tcBorders>
            <w:vAlign w:val="center"/>
          </w:tcPr>
          <w:p>
            <w:pPr>
              <w:ind w:firstLine="480"/>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　</w:t>
            </w:r>
          </w:p>
        </w:tc>
        <w:tc>
          <w:tcPr>
            <w:tcW w:w="1785" w:type="dxa"/>
            <w:tcBorders>
              <w:top w:val="outset" w:color="auto" w:sz="6" w:space="0"/>
              <w:left w:val="outset" w:color="auto" w:sz="6" w:space="0"/>
              <w:bottom w:val="outset" w:color="auto" w:sz="6" w:space="0"/>
              <w:right w:val="outset" w:color="auto" w:sz="6" w:space="0"/>
            </w:tcBorders>
            <w:vAlign w:val="center"/>
          </w:tcPr>
          <w:p>
            <w:pPr>
              <w:ind w:firstLine="480"/>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　</w:t>
            </w:r>
          </w:p>
        </w:tc>
        <w:tc>
          <w:tcPr>
            <w:tcW w:w="2655" w:type="dxa"/>
            <w:tcBorders>
              <w:top w:val="outset" w:color="auto" w:sz="6" w:space="0"/>
              <w:left w:val="outset" w:color="auto" w:sz="6" w:space="0"/>
              <w:bottom w:val="outset" w:color="auto" w:sz="6" w:space="0"/>
              <w:right w:val="outset" w:color="auto" w:sz="6" w:space="0"/>
            </w:tcBorders>
            <w:vAlign w:val="center"/>
          </w:tcPr>
          <w:p>
            <w:pPr>
              <w:ind w:firstLine="480"/>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2145" w:type="dxa"/>
            <w:tcBorders>
              <w:top w:val="outset" w:color="auto" w:sz="6" w:space="0"/>
              <w:left w:val="outset" w:color="auto" w:sz="6" w:space="0"/>
              <w:bottom w:val="outset" w:color="auto" w:sz="6" w:space="0"/>
              <w:right w:val="outset" w:color="auto" w:sz="6" w:space="0"/>
            </w:tcBorders>
            <w:vAlign w:val="center"/>
          </w:tcPr>
          <w:p>
            <w:pPr>
              <w:rPr>
                <w:rFonts w:cs="Arial" w:asciiTheme="minorEastAsia" w:hAnsiTheme="minorEastAsia" w:eastAsiaTheme="minorEastAsia"/>
                <w:color w:val="222222"/>
                <w:sz w:val="24"/>
              </w:rPr>
            </w:pPr>
          </w:p>
        </w:tc>
        <w:tc>
          <w:tcPr>
            <w:tcW w:w="1785" w:type="dxa"/>
            <w:tcBorders>
              <w:top w:val="outset" w:color="auto" w:sz="6" w:space="0"/>
              <w:left w:val="outset" w:color="auto" w:sz="6" w:space="0"/>
              <w:bottom w:val="outset" w:color="auto" w:sz="6" w:space="0"/>
              <w:right w:val="outset" w:color="auto" w:sz="6" w:space="0"/>
            </w:tcBorders>
            <w:vAlign w:val="center"/>
          </w:tcPr>
          <w:p>
            <w:pPr>
              <w:ind w:firstLine="480"/>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　</w:t>
            </w:r>
          </w:p>
        </w:tc>
        <w:tc>
          <w:tcPr>
            <w:tcW w:w="1785" w:type="dxa"/>
            <w:tcBorders>
              <w:top w:val="outset" w:color="auto" w:sz="6" w:space="0"/>
              <w:left w:val="outset" w:color="auto" w:sz="6" w:space="0"/>
              <w:bottom w:val="outset" w:color="auto" w:sz="6" w:space="0"/>
              <w:right w:val="outset" w:color="auto" w:sz="6" w:space="0"/>
            </w:tcBorders>
            <w:vAlign w:val="center"/>
          </w:tcPr>
          <w:p>
            <w:pPr>
              <w:ind w:firstLine="480"/>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　</w:t>
            </w:r>
          </w:p>
        </w:tc>
        <w:tc>
          <w:tcPr>
            <w:tcW w:w="2655" w:type="dxa"/>
            <w:tcBorders>
              <w:top w:val="outset" w:color="auto" w:sz="6" w:space="0"/>
              <w:left w:val="outset" w:color="auto" w:sz="6" w:space="0"/>
              <w:bottom w:val="outset" w:color="auto" w:sz="6" w:space="0"/>
              <w:right w:val="outset" w:color="auto" w:sz="6" w:space="0"/>
            </w:tcBorders>
            <w:vAlign w:val="center"/>
          </w:tcPr>
          <w:p>
            <w:pPr>
              <w:ind w:firstLine="480"/>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2145" w:type="dxa"/>
            <w:tcBorders>
              <w:top w:val="outset" w:color="auto" w:sz="6" w:space="0"/>
              <w:left w:val="outset" w:color="auto" w:sz="6" w:space="0"/>
              <w:bottom w:val="outset" w:color="auto" w:sz="6" w:space="0"/>
              <w:right w:val="outset" w:color="auto" w:sz="6" w:space="0"/>
            </w:tcBorders>
            <w:vAlign w:val="center"/>
          </w:tcPr>
          <w:p>
            <w:pPr>
              <w:rPr>
                <w:rFonts w:cs="Arial" w:asciiTheme="minorEastAsia" w:hAnsiTheme="minorEastAsia" w:eastAsiaTheme="minorEastAsia"/>
                <w:color w:val="222222"/>
                <w:sz w:val="24"/>
              </w:rPr>
            </w:pPr>
          </w:p>
        </w:tc>
        <w:tc>
          <w:tcPr>
            <w:tcW w:w="1785" w:type="dxa"/>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sz w:val="24"/>
              </w:rPr>
            </w:pPr>
          </w:p>
        </w:tc>
        <w:tc>
          <w:tcPr>
            <w:tcW w:w="1785" w:type="dxa"/>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sz w:val="24"/>
              </w:rPr>
            </w:pPr>
          </w:p>
        </w:tc>
        <w:tc>
          <w:tcPr>
            <w:tcW w:w="2655" w:type="dxa"/>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2145" w:type="dxa"/>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sz w:val="24"/>
              </w:rPr>
            </w:pPr>
          </w:p>
        </w:tc>
        <w:tc>
          <w:tcPr>
            <w:tcW w:w="1785" w:type="dxa"/>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sz w:val="24"/>
              </w:rPr>
            </w:pPr>
          </w:p>
        </w:tc>
        <w:tc>
          <w:tcPr>
            <w:tcW w:w="1785" w:type="dxa"/>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sz w:val="24"/>
              </w:rPr>
            </w:pPr>
          </w:p>
        </w:tc>
        <w:tc>
          <w:tcPr>
            <w:tcW w:w="2655" w:type="dxa"/>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2145" w:type="dxa"/>
            <w:tcBorders>
              <w:top w:val="outset" w:color="auto" w:sz="6" w:space="0"/>
              <w:left w:val="outset" w:color="auto" w:sz="6" w:space="0"/>
              <w:bottom w:val="outset" w:color="auto" w:sz="6" w:space="0"/>
              <w:right w:val="outset" w:color="auto" w:sz="6" w:space="0"/>
            </w:tcBorders>
            <w:vAlign w:val="center"/>
          </w:tcPr>
          <w:p>
            <w:pPr>
              <w:ind w:firstLine="480"/>
              <w:rPr>
                <w:rFonts w:cs="Arial" w:asciiTheme="minorEastAsia" w:hAnsiTheme="minorEastAsia" w:eastAsiaTheme="minorEastAsia"/>
                <w:color w:val="222222"/>
                <w:sz w:val="24"/>
              </w:rPr>
            </w:pPr>
            <w:r>
              <w:rPr>
                <w:rFonts w:hint="eastAsia" w:cs="Arial" w:asciiTheme="minorEastAsia" w:hAnsiTheme="minorEastAsia" w:eastAsiaTheme="minorEastAsia"/>
                <w:color w:val="000000"/>
                <w:sz w:val="24"/>
              </w:rPr>
              <w:t>…</w:t>
            </w:r>
          </w:p>
        </w:tc>
        <w:tc>
          <w:tcPr>
            <w:tcW w:w="1785" w:type="dxa"/>
            <w:tcBorders>
              <w:top w:val="outset" w:color="auto" w:sz="6" w:space="0"/>
              <w:left w:val="outset" w:color="auto" w:sz="6" w:space="0"/>
              <w:bottom w:val="outset" w:color="auto" w:sz="6" w:space="0"/>
              <w:right w:val="outset" w:color="auto" w:sz="6" w:space="0"/>
            </w:tcBorders>
            <w:vAlign w:val="center"/>
          </w:tcPr>
          <w:p>
            <w:pPr>
              <w:rPr>
                <w:rFonts w:cs="Arial" w:asciiTheme="minorEastAsia" w:hAnsiTheme="minorEastAsia" w:eastAsiaTheme="minorEastAsia"/>
                <w:color w:val="222222"/>
                <w:sz w:val="24"/>
              </w:rPr>
            </w:pPr>
          </w:p>
        </w:tc>
        <w:tc>
          <w:tcPr>
            <w:tcW w:w="1785" w:type="dxa"/>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sz w:val="24"/>
              </w:rPr>
            </w:pPr>
          </w:p>
        </w:tc>
        <w:tc>
          <w:tcPr>
            <w:tcW w:w="2655" w:type="dxa"/>
            <w:tcBorders>
              <w:top w:val="outset" w:color="auto" w:sz="6" w:space="0"/>
              <w:left w:val="outset" w:color="auto" w:sz="6" w:space="0"/>
              <w:bottom w:val="outset" w:color="auto" w:sz="6" w:space="0"/>
              <w:right w:val="outset" w:color="auto" w:sz="6" w:space="0"/>
            </w:tcBorders>
            <w:vAlign w:val="center"/>
          </w:tcPr>
          <w:p>
            <w:pPr>
              <w:rPr>
                <w:rFonts w:asciiTheme="minorEastAsia" w:hAnsiTheme="minorEastAsia" w:eastAsiaTheme="minorEastAsia"/>
                <w:sz w:val="24"/>
              </w:rPr>
            </w:pPr>
          </w:p>
        </w:tc>
      </w:tr>
    </w:tbl>
    <w:p>
      <w:pPr>
        <w:ind w:firstLine="480"/>
        <w:rPr>
          <w:rFonts w:cs="Arial" w:asciiTheme="minorEastAsia" w:hAnsiTheme="minorEastAsia" w:eastAsiaTheme="minorEastAsia"/>
          <w:color w:val="222222"/>
          <w:sz w:val="24"/>
        </w:rPr>
      </w:pPr>
      <w:r>
        <w:rPr>
          <w:rFonts w:hint="eastAsia" w:cs="Arial" w:asciiTheme="minorEastAsia" w:hAnsiTheme="minorEastAsia" w:eastAsiaTheme="minorEastAsia"/>
          <w:color w:val="222222"/>
          <w:sz w:val="24"/>
        </w:rPr>
        <w:t>近</w:t>
      </w:r>
      <w:r>
        <w:rPr>
          <w:rFonts w:cs="Calibri" w:asciiTheme="minorEastAsia" w:hAnsiTheme="minorEastAsia" w:eastAsiaTheme="minorEastAsia"/>
          <w:color w:val="222222"/>
          <w:sz w:val="24"/>
        </w:rPr>
        <w:t>3</w:t>
      </w:r>
      <w:r>
        <w:rPr>
          <w:rFonts w:hint="eastAsia" w:cs="Arial" w:asciiTheme="minorEastAsia" w:hAnsiTheme="minorEastAsia" w:eastAsiaTheme="minorEastAsia"/>
          <w:color w:val="222222"/>
          <w:sz w:val="24"/>
        </w:rPr>
        <w:t>年业绩名单（</w:t>
      </w:r>
      <w:r>
        <w:rPr>
          <w:rFonts w:cs="Arial" w:asciiTheme="minorEastAsia" w:hAnsiTheme="minorEastAsia" w:eastAsiaTheme="minorEastAsia"/>
          <w:color w:val="222222"/>
          <w:sz w:val="24"/>
        </w:rPr>
        <w:t>合同金额由大到小排序）</w:t>
      </w:r>
    </w:p>
    <w:p>
      <w:pPr>
        <w:rPr>
          <w:rFonts w:ascii="仿宋" w:hAnsi="仿宋" w:eastAsia="仿宋" w:cs="Arial"/>
          <w:color w:val="222222"/>
          <w:sz w:val="28"/>
          <w:szCs w:val="28"/>
        </w:rPr>
      </w:pPr>
    </w:p>
    <w:p>
      <w:pPr>
        <w:pStyle w:val="9"/>
      </w:pPr>
      <w:bookmarkStart w:id="14" w:name="评标方法"/>
      <w:r>
        <w:rPr>
          <w:rFonts w:hint="eastAsia"/>
          <w:kern w:val="0"/>
        </w:rPr>
        <w:t xml:space="preserve">第三部分  </w:t>
      </w:r>
      <w:r>
        <w:rPr>
          <w:rFonts w:hint="eastAsia"/>
        </w:rPr>
        <w:t>评标方法</w:t>
      </w:r>
      <w:bookmarkEnd w:id="11"/>
      <w:bookmarkEnd w:id="12"/>
    </w:p>
    <w:p>
      <w:pPr>
        <w:pStyle w:val="20"/>
        <w:rPr>
          <w:b/>
          <w:sz w:val="28"/>
          <w:szCs w:val="28"/>
        </w:rPr>
      </w:pPr>
      <w:bookmarkStart w:id="15" w:name="_Toc509743731"/>
      <w:bookmarkStart w:id="16" w:name="_Toc509745130"/>
      <w:r>
        <w:rPr>
          <w:rFonts w:hint="eastAsia"/>
          <w:b/>
          <w:sz w:val="28"/>
          <w:szCs w:val="28"/>
        </w:rPr>
        <w:t>一、评标方法</w:t>
      </w:r>
    </w:p>
    <w:p>
      <w:pPr>
        <w:pStyle w:val="20"/>
        <w:ind w:firstLine="480" w:firstLineChars="200"/>
        <w:rPr>
          <w:sz w:val="24"/>
        </w:rPr>
      </w:pPr>
      <w:r>
        <w:rPr>
          <w:rFonts w:hint="eastAsia"/>
          <w:sz w:val="24"/>
        </w:rPr>
        <w:t>本采购项目综合评分评审评标方法。</w:t>
      </w:r>
    </w:p>
    <w:p>
      <w:pPr>
        <w:pStyle w:val="20"/>
        <w:rPr>
          <w:b/>
          <w:sz w:val="28"/>
          <w:szCs w:val="28"/>
        </w:rPr>
      </w:pPr>
      <w:r>
        <w:rPr>
          <w:rFonts w:hint="eastAsia"/>
          <w:b/>
          <w:sz w:val="28"/>
          <w:szCs w:val="28"/>
        </w:rPr>
        <w:t>二、综合评审程序</w:t>
      </w:r>
    </w:p>
    <w:p>
      <w:pPr>
        <w:spacing w:line="400" w:lineRule="exact"/>
        <w:ind w:firstLine="480" w:firstLineChars="200"/>
        <w:rPr>
          <w:sz w:val="24"/>
        </w:rPr>
      </w:pPr>
      <w:r>
        <w:rPr>
          <w:rFonts w:hint="eastAsia"/>
          <w:sz w:val="24"/>
        </w:rPr>
        <w:t>1、组建评审小组与符合条件的投标人就采购事宜进行磋商，评审小组综合评审后提出中标人。</w:t>
      </w:r>
    </w:p>
    <w:p>
      <w:pPr>
        <w:spacing w:line="400" w:lineRule="exact"/>
        <w:ind w:firstLine="480" w:firstLineChars="200"/>
        <w:rPr>
          <w:sz w:val="24"/>
        </w:rPr>
      </w:pPr>
      <w:r>
        <w:rPr>
          <w:rFonts w:hint="eastAsia"/>
          <w:sz w:val="24"/>
        </w:rPr>
        <w:t>2、采取1轮磋商，2次报价。</w:t>
      </w:r>
    </w:p>
    <w:p>
      <w:pPr>
        <w:spacing w:line="400" w:lineRule="exact"/>
        <w:ind w:firstLine="480" w:firstLineChars="200"/>
        <w:rPr>
          <w:sz w:val="24"/>
        </w:rPr>
      </w:pPr>
      <w:r>
        <w:rPr>
          <w:rFonts w:hint="eastAsia"/>
          <w:sz w:val="24"/>
        </w:rPr>
        <w:t>（1）评审投标人的投标文件。评审小组对投标人的投标文件进行详细的符合性评审，为磋商做好准备。如投标人不能通过符合性检查，评审小组将不再与其磋商，投标人投标文件的报价为本次磋商的第一次报价。在磋商过程中，评审小组可以根据投标文件和磋商情况实质性变动采购需求中的服务要求以及合同草案条款，但不得变动招标文件中的其他内容。实质性变动的内容，须经采购人代表和投标人代表确认。</w:t>
      </w:r>
    </w:p>
    <w:p>
      <w:pPr>
        <w:spacing w:line="400" w:lineRule="exact"/>
        <w:ind w:firstLine="480" w:firstLineChars="200"/>
        <w:rPr>
          <w:sz w:val="24"/>
        </w:rPr>
      </w:pPr>
      <w:r>
        <w:rPr>
          <w:rFonts w:hint="eastAsia"/>
          <w:sz w:val="24"/>
        </w:rPr>
        <w:t>（2）磋商、第二次报价。评审小组与投标人从投标文件应包含的内容等方面展开磋商。磋商结束，投标人须给出第二次报价（最终报价）。</w:t>
      </w:r>
    </w:p>
    <w:p>
      <w:pPr>
        <w:spacing w:line="400" w:lineRule="exact"/>
        <w:ind w:firstLine="480" w:firstLineChars="200"/>
        <w:rPr>
          <w:sz w:val="24"/>
        </w:rPr>
      </w:pPr>
      <w:r>
        <w:rPr>
          <w:rFonts w:hint="eastAsia"/>
          <w:sz w:val="24"/>
        </w:rPr>
        <w:t>（3） 经磋商确定最终采购需求和提交最后报价的供应商后，由评审小组采用综合评分法对提交最后报价的投标人的响应文件和最后报价进行综合评分。评审小组应当根据综合评分情况，按照评审得分由高到低顺序推荐2名或以上成交候选供应商。 </w:t>
      </w:r>
    </w:p>
    <w:p>
      <w:pPr>
        <w:pStyle w:val="20"/>
        <w:rPr>
          <w:b/>
          <w:sz w:val="28"/>
          <w:szCs w:val="28"/>
        </w:rPr>
      </w:pPr>
      <w:r>
        <w:rPr>
          <w:rFonts w:hint="eastAsia"/>
          <w:b/>
          <w:sz w:val="28"/>
          <w:szCs w:val="28"/>
        </w:rPr>
        <w:t>三、投标说明</w:t>
      </w:r>
    </w:p>
    <w:p>
      <w:pPr>
        <w:spacing w:line="400" w:lineRule="exact"/>
        <w:ind w:firstLine="480" w:firstLineChars="200"/>
        <w:rPr>
          <w:sz w:val="24"/>
        </w:rPr>
      </w:pPr>
      <w:r>
        <w:rPr>
          <w:rFonts w:hint="eastAsia"/>
          <w:sz w:val="24"/>
        </w:rPr>
        <w:t>1、投标人须注明所投产品对招标要求有无偏离，应作偏离说明。</w:t>
      </w:r>
    </w:p>
    <w:p>
      <w:pPr>
        <w:spacing w:line="400" w:lineRule="exact"/>
        <w:ind w:firstLine="480" w:firstLineChars="200"/>
        <w:rPr>
          <w:sz w:val="24"/>
        </w:rPr>
      </w:pPr>
      <w:r>
        <w:rPr>
          <w:rFonts w:hint="eastAsia"/>
          <w:sz w:val="24"/>
        </w:rPr>
        <w:t>2、须提供质量保证及售后服务承诺，内容包括品质保证，使用寿命，质保期限，培训，服务措施、响应时间等。并提供设备易损件、易耗品价格清单。</w:t>
      </w:r>
    </w:p>
    <w:p>
      <w:pPr>
        <w:spacing w:line="400" w:lineRule="exact"/>
        <w:ind w:firstLine="480" w:firstLineChars="200"/>
        <w:rPr>
          <w:sz w:val="24"/>
        </w:rPr>
      </w:pPr>
      <w:r>
        <w:rPr>
          <w:rFonts w:hint="eastAsia"/>
          <w:sz w:val="24"/>
        </w:rPr>
        <w:t>3、标的清单中所述均为基本技术参数。投标书须附产品参数对照表。</w:t>
      </w:r>
    </w:p>
    <w:p>
      <w:pPr>
        <w:spacing w:line="400" w:lineRule="exact"/>
        <w:ind w:firstLine="480" w:firstLineChars="200"/>
        <w:rPr>
          <w:sz w:val="24"/>
        </w:rPr>
      </w:pPr>
      <w:r>
        <w:rPr>
          <w:rFonts w:hint="eastAsia"/>
          <w:sz w:val="24"/>
        </w:rPr>
        <w:t>4、标的提供相关认证证书、获奖证书，提供投标产品用户名单及联系电话。</w:t>
      </w:r>
    </w:p>
    <w:p>
      <w:pPr>
        <w:spacing w:line="400" w:lineRule="exact"/>
        <w:ind w:firstLine="480" w:firstLineChars="200"/>
        <w:rPr>
          <w:sz w:val="24"/>
        </w:rPr>
      </w:pPr>
      <w:r>
        <w:rPr>
          <w:rFonts w:hint="eastAsia"/>
          <w:sz w:val="24"/>
        </w:rPr>
        <w:t>5、 提供和投标产品一致的相似案例的采购合同。</w:t>
      </w:r>
    </w:p>
    <w:p>
      <w:pPr>
        <w:pStyle w:val="20"/>
        <w:rPr>
          <w:b/>
          <w:sz w:val="28"/>
          <w:szCs w:val="28"/>
        </w:rPr>
      </w:pPr>
      <w:r>
        <w:rPr>
          <w:rFonts w:hint="eastAsia"/>
          <w:b/>
          <w:sz w:val="28"/>
          <w:szCs w:val="28"/>
        </w:rPr>
        <w:t>四、评审标准</w:t>
      </w:r>
    </w:p>
    <w:p>
      <w:pPr>
        <w:spacing w:line="400" w:lineRule="exact"/>
        <w:ind w:firstLine="480" w:firstLineChars="200"/>
        <w:rPr>
          <w:sz w:val="24"/>
        </w:rPr>
      </w:pPr>
      <w:r>
        <w:rPr>
          <w:rFonts w:hint="eastAsia"/>
          <w:sz w:val="24"/>
        </w:rPr>
        <w:t>采用综合评分法。投标文件满足招标文件全部实质性要求，且按</w:t>
      </w:r>
      <w:r>
        <w:rPr>
          <w:rFonts w:hint="eastAsia" w:ascii="宋体" w:hAnsi="宋体"/>
          <w:b/>
          <w:sz w:val="24"/>
        </w:rPr>
        <w:t>价格、技术参数、使用效果、质量品牌、售后服务等</w:t>
      </w:r>
      <w:r>
        <w:rPr>
          <w:rFonts w:hint="eastAsia"/>
          <w:sz w:val="24"/>
        </w:rPr>
        <w:t>评审因素的量化指标评审，得分最高的供应商为成交候选供应商。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43" w:type="dxa"/>
            <w:vAlign w:val="center"/>
          </w:tcPr>
          <w:p>
            <w:pPr>
              <w:spacing w:line="360" w:lineRule="exact"/>
              <w:ind w:left="105" w:leftChars="50" w:right="105" w:rightChars="50"/>
              <w:rPr>
                <w:rFonts w:ascii="仿宋" w:hAnsi="仿宋" w:eastAsia="仿宋" w:cs="宋体"/>
                <w:bCs/>
                <w:sz w:val="24"/>
              </w:rPr>
            </w:pPr>
            <w:r>
              <w:rPr>
                <w:rFonts w:hint="eastAsia" w:ascii="仿宋" w:hAnsi="仿宋" w:eastAsia="仿宋" w:cs="宋体"/>
                <w:bCs/>
                <w:sz w:val="24"/>
              </w:rPr>
              <w:t>投标报价</w:t>
            </w:r>
          </w:p>
          <w:p>
            <w:pPr>
              <w:spacing w:line="360" w:lineRule="exact"/>
              <w:ind w:right="105" w:rightChars="50"/>
              <w:jc w:val="center"/>
              <w:rPr>
                <w:rFonts w:ascii="仿宋" w:hAnsi="仿宋" w:eastAsia="仿宋" w:cs="宋体"/>
                <w:bCs/>
                <w:sz w:val="24"/>
              </w:rPr>
            </w:pPr>
            <w:r>
              <w:rPr>
                <w:rFonts w:hint="eastAsia" w:ascii="仿宋" w:hAnsi="仿宋" w:eastAsia="仿宋" w:cs="宋体"/>
                <w:bCs/>
                <w:sz w:val="24"/>
              </w:rPr>
              <w:t>（5</w:t>
            </w:r>
            <w:r>
              <w:rPr>
                <w:rFonts w:ascii="仿宋" w:hAnsi="仿宋" w:eastAsia="仿宋" w:cs="宋体"/>
                <w:bCs/>
                <w:sz w:val="24"/>
              </w:rPr>
              <w:t>0</w:t>
            </w:r>
            <w:r>
              <w:rPr>
                <w:rFonts w:hint="eastAsia" w:ascii="仿宋" w:hAnsi="仿宋" w:eastAsia="仿宋" w:cs="宋体"/>
                <w:bCs/>
                <w:sz w:val="24"/>
              </w:rPr>
              <w:t>分）</w:t>
            </w:r>
          </w:p>
        </w:tc>
        <w:tc>
          <w:tcPr>
            <w:tcW w:w="6674" w:type="dxa"/>
            <w:vAlign w:val="center"/>
          </w:tcPr>
          <w:p>
            <w:pPr>
              <w:spacing w:line="360" w:lineRule="exact"/>
              <w:ind w:right="105" w:rightChars="50"/>
              <w:rPr>
                <w:rFonts w:ascii="仿宋" w:hAnsi="仿宋" w:eastAsia="仿宋" w:cs="宋体"/>
                <w:bCs/>
                <w:sz w:val="24"/>
              </w:rPr>
            </w:pPr>
            <w:r>
              <w:rPr>
                <w:rFonts w:hint="eastAsia" w:ascii="仿宋" w:hAnsi="仿宋" w:eastAsia="仿宋" w:cs="宋体"/>
                <w:bCs/>
                <w:sz w:val="24"/>
              </w:rPr>
              <w:t>有效投标人报价中最低报价/该投标人的投标价)×50分。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43" w:type="dxa"/>
            <w:vAlign w:val="center"/>
          </w:tcPr>
          <w:p>
            <w:pPr>
              <w:spacing w:line="360" w:lineRule="exact"/>
              <w:jc w:val="center"/>
              <w:rPr>
                <w:rFonts w:ascii="仿宋" w:hAnsi="仿宋" w:eastAsia="仿宋" w:cs="宋体"/>
                <w:bCs/>
                <w:sz w:val="24"/>
              </w:rPr>
            </w:pPr>
            <w:r>
              <w:rPr>
                <w:rFonts w:hint="eastAsia" w:ascii="仿宋" w:hAnsi="仿宋" w:eastAsia="仿宋" w:cs="宋体"/>
                <w:bCs/>
                <w:sz w:val="24"/>
              </w:rPr>
              <w:t>制造</w:t>
            </w:r>
            <w:r>
              <w:rPr>
                <w:rFonts w:ascii="仿宋" w:hAnsi="仿宋" w:eastAsia="仿宋" w:cs="宋体"/>
                <w:bCs/>
                <w:sz w:val="24"/>
              </w:rPr>
              <w:t>商</w:t>
            </w:r>
            <w:r>
              <w:rPr>
                <w:rFonts w:hint="eastAsia" w:ascii="仿宋" w:hAnsi="仿宋" w:eastAsia="仿宋" w:cs="宋体"/>
                <w:bCs/>
                <w:sz w:val="24"/>
              </w:rPr>
              <w:t>设备金额</w:t>
            </w:r>
          </w:p>
          <w:p>
            <w:pPr>
              <w:spacing w:line="360" w:lineRule="exact"/>
              <w:jc w:val="center"/>
              <w:rPr>
                <w:rFonts w:ascii="仿宋" w:hAnsi="仿宋" w:eastAsia="仿宋" w:cs="宋体"/>
                <w:bCs/>
                <w:sz w:val="24"/>
              </w:rPr>
            </w:pPr>
            <w:r>
              <w:rPr>
                <w:rFonts w:hint="eastAsia" w:ascii="仿宋" w:hAnsi="仿宋" w:eastAsia="仿宋" w:cs="宋体"/>
                <w:bCs/>
                <w:sz w:val="24"/>
              </w:rPr>
              <w:t>（10分）</w:t>
            </w:r>
          </w:p>
        </w:tc>
        <w:tc>
          <w:tcPr>
            <w:tcW w:w="6674" w:type="dxa"/>
            <w:vAlign w:val="center"/>
          </w:tcPr>
          <w:p>
            <w:pPr>
              <w:spacing w:after="120"/>
              <w:ind w:left="360"/>
              <w:rPr>
                <w:rFonts w:ascii="仿宋" w:hAnsi="仿宋" w:eastAsia="仿宋" w:cs="宋体"/>
                <w:bCs/>
                <w:sz w:val="24"/>
                <w:lang w:val="zh-CN"/>
              </w:rPr>
            </w:pPr>
            <w:r>
              <w:rPr>
                <w:rFonts w:hint="eastAsia" w:ascii="仿宋" w:hAnsi="仿宋" w:eastAsia="仿宋" w:cs="宋体"/>
                <w:bCs/>
                <w:sz w:val="24"/>
                <w:lang w:val="zh-CN"/>
              </w:rPr>
              <w:t>所</w:t>
            </w:r>
            <w:r>
              <w:rPr>
                <w:rFonts w:ascii="仿宋" w:hAnsi="仿宋" w:eastAsia="仿宋" w:cs="宋体"/>
                <w:bCs/>
                <w:sz w:val="24"/>
                <w:lang w:val="zh-CN"/>
              </w:rPr>
              <w:t>有</w:t>
            </w:r>
            <w:r>
              <w:rPr>
                <w:rFonts w:hint="eastAsia" w:ascii="仿宋" w:hAnsi="仿宋" w:eastAsia="仿宋" w:cs="宋体"/>
                <w:bCs/>
                <w:sz w:val="24"/>
                <w:lang w:val="zh-CN"/>
              </w:rPr>
              <w:t>有</w:t>
            </w:r>
            <w:r>
              <w:rPr>
                <w:rFonts w:ascii="仿宋" w:hAnsi="仿宋" w:eastAsia="仿宋" w:cs="宋体"/>
                <w:bCs/>
                <w:sz w:val="24"/>
                <w:lang w:val="zh-CN"/>
              </w:rPr>
              <w:t>效投标者中</w:t>
            </w:r>
            <w:r>
              <w:rPr>
                <w:rFonts w:hint="eastAsia" w:ascii="仿宋" w:hAnsi="仿宋" w:eastAsia="仿宋" w:cs="宋体"/>
                <w:bCs/>
                <w:sz w:val="24"/>
                <w:lang w:val="zh-CN"/>
              </w:rPr>
              <w:t>制造商提供购置设备金额</w:t>
            </w:r>
            <w:r>
              <w:rPr>
                <w:rFonts w:ascii="仿宋" w:hAnsi="仿宋" w:eastAsia="仿宋" w:cs="宋体"/>
                <w:bCs/>
                <w:sz w:val="24"/>
                <w:lang w:val="zh-CN"/>
              </w:rPr>
              <w:t>最</w:t>
            </w:r>
            <w:r>
              <w:rPr>
                <w:rFonts w:hint="eastAsia" w:ascii="仿宋" w:hAnsi="仿宋" w:eastAsia="仿宋" w:cs="宋体"/>
                <w:bCs/>
                <w:sz w:val="24"/>
                <w:lang w:val="zh-CN"/>
              </w:rPr>
              <w:t>者</w:t>
            </w:r>
            <w:r>
              <w:rPr>
                <w:rFonts w:ascii="仿宋" w:hAnsi="仿宋" w:eastAsia="仿宋" w:cs="宋体"/>
                <w:bCs/>
                <w:sz w:val="24"/>
                <w:lang w:val="zh-CN"/>
              </w:rPr>
              <w:t>多</w:t>
            </w:r>
            <w:r>
              <w:rPr>
                <w:rFonts w:hint="eastAsia" w:ascii="仿宋" w:hAnsi="仿宋" w:eastAsia="仿宋" w:cs="宋体"/>
                <w:bCs/>
                <w:sz w:val="24"/>
                <w:lang w:val="zh-CN"/>
              </w:rPr>
              <w:t>得10分</w:t>
            </w:r>
            <w:r>
              <w:rPr>
                <w:rFonts w:ascii="仿宋" w:hAnsi="仿宋" w:eastAsia="仿宋" w:cs="宋体"/>
                <w:bCs/>
                <w:sz w:val="24"/>
                <w:lang w:val="zh-CN"/>
              </w:rPr>
              <w:t>，</w:t>
            </w:r>
            <w:r>
              <w:rPr>
                <w:rFonts w:hint="eastAsia" w:ascii="仿宋" w:hAnsi="仿宋" w:eastAsia="仿宋" w:cs="宋体"/>
                <w:bCs/>
                <w:sz w:val="24"/>
                <w:lang w:val="zh-CN"/>
              </w:rPr>
              <w:t>其</w:t>
            </w:r>
            <w:r>
              <w:rPr>
                <w:rFonts w:ascii="仿宋" w:hAnsi="仿宋" w:eastAsia="仿宋" w:cs="宋体"/>
                <w:bCs/>
                <w:sz w:val="24"/>
                <w:lang w:val="zh-CN"/>
              </w:rPr>
              <w:t>投标</w:t>
            </w:r>
            <w:r>
              <w:rPr>
                <w:rFonts w:hint="eastAsia" w:ascii="仿宋" w:hAnsi="仿宋" w:eastAsia="仿宋" w:cs="宋体"/>
                <w:bCs/>
                <w:sz w:val="24"/>
                <w:lang w:val="zh-CN"/>
              </w:rPr>
              <w:t>者</w:t>
            </w:r>
            <w:r>
              <w:rPr>
                <w:rFonts w:ascii="仿宋" w:hAnsi="仿宋" w:eastAsia="仿宋" w:cs="宋体"/>
                <w:bCs/>
                <w:sz w:val="24"/>
                <w:lang w:val="zh-CN"/>
              </w:rPr>
              <w:t>金额每降低</w:t>
            </w:r>
            <w:r>
              <w:rPr>
                <w:rFonts w:hint="eastAsia" w:ascii="仿宋" w:hAnsi="仿宋" w:eastAsia="仿宋" w:cs="宋体"/>
                <w:bCs/>
                <w:sz w:val="24"/>
                <w:lang w:val="zh-CN"/>
              </w:rPr>
              <w:t>10</w:t>
            </w:r>
            <w:r>
              <w:rPr>
                <w:rFonts w:ascii="仿宋" w:hAnsi="仿宋" w:eastAsia="仿宋" w:cs="宋体"/>
                <w:bCs/>
                <w:sz w:val="24"/>
                <w:lang w:val="zh-CN"/>
              </w:rPr>
              <w:t>%减</w:t>
            </w:r>
            <w:r>
              <w:rPr>
                <w:rFonts w:hint="eastAsia" w:ascii="仿宋" w:hAnsi="仿宋" w:eastAsia="仿宋" w:cs="宋体"/>
                <w:bCs/>
                <w:sz w:val="24"/>
                <w:lang w:val="zh-CN"/>
              </w:rPr>
              <w:t>1分</w:t>
            </w:r>
            <w:r>
              <w:rPr>
                <w:rFonts w:ascii="仿宋" w:hAnsi="仿宋" w:eastAsia="仿宋" w:cs="宋体"/>
                <w:bCs/>
                <w:sz w:val="24"/>
                <w:lang w:val="zh-CN"/>
              </w:rPr>
              <w:t>直至为</w:t>
            </w:r>
            <w:r>
              <w:rPr>
                <w:rFonts w:hint="eastAsia" w:ascii="仿宋" w:hAnsi="仿宋" w:eastAsia="仿宋" w:cs="宋体"/>
                <w:bCs/>
                <w:sz w:val="24"/>
                <w:lang w:val="zh-CN"/>
              </w:rPr>
              <w:t>0（</w:t>
            </w:r>
            <w:r>
              <w:rPr>
                <w:rFonts w:ascii="仿宋" w:hAnsi="仿宋" w:eastAsia="仿宋" w:cs="宋体"/>
                <w:bCs/>
                <w:sz w:val="24"/>
                <w:lang w:val="zh-CN"/>
              </w:rPr>
              <w:t>附</w:t>
            </w:r>
            <w:r>
              <w:rPr>
                <w:rFonts w:hint="eastAsia" w:ascii="仿宋" w:hAnsi="仿宋" w:eastAsia="仿宋" w:cs="宋体"/>
                <w:bCs/>
                <w:sz w:val="24"/>
                <w:lang w:val="zh-CN"/>
              </w:rPr>
              <w:t>合同及发票复印件（加盖制造商红章）。</w:t>
            </w:r>
            <w:r>
              <w:rPr>
                <w:rFonts w:hint="eastAsia" w:ascii="仿宋" w:hAnsi="仿宋" w:eastAsia="仿宋"/>
                <w:bCs/>
                <w:sz w:val="24"/>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43" w:type="dxa"/>
            <w:vAlign w:val="center"/>
          </w:tcPr>
          <w:p>
            <w:pPr>
              <w:spacing w:line="360" w:lineRule="exact"/>
              <w:jc w:val="center"/>
              <w:rPr>
                <w:rFonts w:ascii="仿宋" w:hAnsi="仿宋" w:eastAsia="仿宋" w:cs="宋体"/>
                <w:bCs/>
                <w:sz w:val="24"/>
              </w:rPr>
            </w:pPr>
            <w:r>
              <w:rPr>
                <w:rFonts w:hint="eastAsia" w:ascii="仿宋" w:hAnsi="仿宋" w:eastAsia="仿宋" w:cs="宋体"/>
                <w:bCs/>
                <w:sz w:val="24"/>
              </w:rPr>
              <w:t>厂房面积</w:t>
            </w:r>
          </w:p>
          <w:p>
            <w:pPr>
              <w:spacing w:line="360" w:lineRule="exact"/>
              <w:jc w:val="center"/>
              <w:rPr>
                <w:rFonts w:ascii="仿宋" w:hAnsi="仿宋" w:eastAsia="仿宋" w:cs="宋体"/>
                <w:bCs/>
                <w:sz w:val="24"/>
              </w:rPr>
            </w:pPr>
            <w:r>
              <w:rPr>
                <w:rFonts w:hint="eastAsia" w:ascii="仿宋" w:hAnsi="仿宋" w:eastAsia="仿宋" w:cs="宋体"/>
                <w:bCs/>
                <w:sz w:val="24"/>
              </w:rPr>
              <w:t>（6分）</w:t>
            </w:r>
          </w:p>
        </w:tc>
        <w:tc>
          <w:tcPr>
            <w:tcW w:w="6674" w:type="dxa"/>
            <w:vAlign w:val="center"/>
          </w:tcPr>
          <w:p>
            <w:pPr>
              <w:spacing w:line="273" w:lineRule="auto"/>
              <w:rPr>
                <w:rFonts w:ascii="仿宋" w:hAnsi="仿宋" w:eastAsia="仿宋" w:cs="宋体"/>
                <w:bCs/>
                <w:sz w:val="24"/>
              </w:rPr>
            </w:pPr>
            <w:r>
              <w:rPr>
                <w:rFonts w:hint="eastAsia" w:ascii="仿宋" w:hAnsi="仿宋" w:eastAsia="仿宋" w:cs="宋体"/>
                <w:bCs/>
                <w:sz w:val="24"/>
              </w:rPr>
              <w:t>制造商自有生产厂房面积大于800平方米得6分；500-800平方米</w:t>
            </w:r>
            <w:r>
              <w:rPr>
                <w:rFonts w:ascii="仿宋" w:hAnsi="仿宋" w:eastAsia="仿宋" w:cs="宋体"/>
                <w:bCs/>
                <w:sz w:val="24"/>
              </w:rPr>
              <w:t>得</w:t>
            </w:r>
            <w:r>
              <w:rPr>
                <w:rFonts w:hint="eastAsia" w:ascii="仿宋" w:hAnsi="仿宋" w:eastAsia="仿宋" w:cs="宋体"/>
                <w:bCs/>
                <w:sz w:val="24"/>
              </w:rPr>
              <w:t>3分</w:t>
            </w:r>
            <w:r>
              <w:rPr>
                <w:rFonts w:ascii="仿宋" w:hAnsi="仿宋" w:eastAsia="仿宋" w:cs="宋体"/>
                <w:bCs/>
                <w:sz w:val="24"/>
              </w:rPr>
              <w:t>，</w:t>
            </w:r>
            <w:r>
              <w:rPr>
                <w:rFonts w:hint="eastAsia" w:ascii="仿宋" w:hAnsi="仿宋" w:eastAsia="仿宋" w:cs="宋体"/>
                <w:bCs/>
                <w:sz w:val="24"/>
              </w:rPr>
              <w:t>500平方米以</w:t>
            </w:r>
            <w:r>
              <w:rPr>
                <w:rFonts w:ascii="仿宋" w:hAnsi="仿宋" w:eastAsia="仿宋" w:cs="宋体"/>
                <w:bCs/>
                <w:sz w:val="24"/>
              </w:rPr>
              <w:t>下得</w:t>
            </w:r>
            <w:r>
              <w:rPr>
                <w:rFonts w:hint="eastAsia" w:ascii="仿宋" w:hAnsi="仿宋" w:eastAsia="仿宋" w:cs="宋体"/>
                <w:bCs/>
                <w:sz w:val="24"/>
              </w:rPr>
              <w:t>1分</w:t>
            </w:r>
            <w:r>
              <w:rPr>
                <w:rFonts w:ascii="仿宋" w:hAnsi="仿宋" w:eastAsia="仿宋" w:cs="宋体"/>
                <w:bCs/>
                <w:sz w:val="24"/>
              </w:rPr>
              <w:t>，</w:t>
            </w:r>
            <w:r>
              <w:rPr>
                <w:rFonts w:hint="eastAsia" w:ascii="仿宋" w:hAnsi="仿宋" w:eastAsia="仿宋" w:cs="宋体"/>
                <w:bCs/>
                <w:sz w:val="24"/>
              </w:rPr>
              <w:t>400平方米</w:t>
            </w:r>
            <w:r>
              <w:rPr>
                <w:rFonts w:ascii="仿宋" w:hAnsi="仿宋" w:eastAsia="仿宋" w:cs="宋体"/>
                <w:bCs/>
                <w:sz w:val="24"/>
              </w:rPr>
              <w:t>以下不得分。</w:t>
            </w:r>
            <w:r>
              <w:rPr>
                <w:rFonts w:hint="eastAsia" w:ascii="仿宋" w:hAnsi="仿宋" w:eastAsia="仿宋" w:cs="宋体"/>
                <w:bCs/>
                <w:sz w:val="24"/>
              </w:rPr>
              <w:t>提供自有产权证书（须加盖制造商鲜章）。原件备查。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43" w:type="dxa"/>
            <w:vAlign w:val="center"/>
          </w:tcPr>
          <w:p>
            <w:pPr>
              <w:spacing w:line="360" w:lineRule="exact"/>
              <w:rPr>
                <w:rFonts w:ascii="仿宋" w:hAnsi="仿宋" w:eastAsia="仿宋" w:cs="宋体"/>
                <w:bCs/>
                <w:sz w:val="24"/>
              </w:rPr>
            </w:pPr>
            <w:r>
              <w:rPr>
                <w:rFonts w:hint="eastAsia" w:ascii="仿宋" w:hAnsi="仿宋" w:eastAsia="仿宋" w:cs="宋体"/>
                <w:bCs/>
                <w:sz w:val="24"/>
              </w:rPr>
              <w:t>同类业绩</w:t>
            </w:r>
          </w:p>
          <w:p>
            <w:pPr>
              <w:spacing w:after="120" w:line="360" w:lineRule="exact"/>
              <w:ind w:firstLine="120" w:firstLineChars="50"/>
              <w:rPr>
                <w:rFonts w:ascii="仿宋" w:hAnsi="仿宋" w:eastAsia="仿宋" w:cs="宋体"/>
                <w:bCs/>
                <w:sz w:val="24"/>
              </w:rPr>
            </w:pPr>
            <w:r>
              <w:rPr>
                <w:rFonts w:hint="eastAsia" w:ascii="仿宋" w:hAnsi="仿宋" w:eastAsia="仿宋" w:cs="宋体"/>
                <w:bCs/>
                <w:sz w:val="24"/>
              </w:rPr>
              <w:t>（10分）</w:t>
            </w:r>
          </w:p>
        </w:tc>
        <w:tc>
          <w:tcPr>
            <w:tcW w:w="6674" w:type="dxa"/>
            <w:vAlign w:val="center"/>
          </w:tcPr>
          <w:p>
            <w:pPr>
              <w:spacing w:line="276" w:lineRule="auto"/>
              <w:rPr>
                <w:rFonts w:ascii="仿宋" w:hAnsi="仿宋" w:eastAsia="仿宋" w:cs="宋体"/>
                <w:bCs/>
                <w:sz w:val="24"/>
              </w:rPr>
            </w:pPr>
            <w:r>
              <w:rPr>
                <w:rFonts w:hint="eastAsia" w:ascii="仿宋" w:hAnsi="仿宋" w:eastAsia="仿宋" w:cs="宋体"/>
                <w:bCs/>
                <w:sz w:val="24"/>
              </w:rPr>
              <w:t>制造商或</w:t>
            </w:r>
            <w:r>
              <w:rPr>
                <w:rFonts w:ascii="仿宋" w:hAnsi="仿宋" w:eastAsia="仿宋" w:cs="宋体"/>
                <w:bCs/>
                <w:sz w:val="24"/>
              </w:rPr>
              <w:t>销售商</w:t>
            </w:r>
            <w:r>
              <w:rPr>
                <w:rFonts w:hint="eastAsia" w:ascii="仿宋" w:hAnsi="仿宋" w:eastAsia="仿宋" w:cs="宋体"/>
                <w:bCs/>
                <w:sz w:val="24"/>
              </w:rPr>
              <w:t>近三年业绩，8万及以上，每</w:t>
            </w:r>
            <w:r>
              <w:rPr>
                <w:rFonts w:ascii="仿宋" w:hAnsi="仿宋" w:eastAsia="仿宋" w:cs="宋体"/>
                <w:bCs/>
                <w:sz w:val="24"/>
              </w:rPr>
              <w:t>份合同</w:t>
            </w:r>
            <w:r>
              <w:rPr>
                <w:rFonts w:hint="eastAsia" w:ascii="仿宋" w:hAnsi="仿宋" w:eastAsia="仿宋" w:cs="宋体"/>
                <w:bCs/>
                <w:sz w:val="24"/>
              </w:rPr>
              <w:t>得5`分;4-8万</w:t>
            </w:r>
            <w:r>
              <w:rPr>
                <w:rFonts w:ascii="仿宋" w:hAnsi="仿宋" w:eastAsia="仿宋" w:cs="宋体"/>
                <w:bCs/>
                <w:sz w:val="24"/>
              </w:rPr>
              <w:t>得</w:t>
            </w:r>
            <w:r>
              <w:rPr>
                <w:rFonts w:hint="eastAsia" w:ascii="仿宋" w:hAnsi="仿宋" w:eastAsia="仿宋" w:cs="宋体"/>
                <w:bCs/>
                <w:sz w:val="24"/>
              </w:rPr>
              <w:t>3分;4万以下得1分;最高得10分。（附合同复印件,须加盖制造商鲜章。原件备查。）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43" w:type="dxa"/>
            <w:vAlign w:val="center"/>
          </w:tcPr>
          <w:p>
            <w:pPr>
              <w:spacing w:line="360" w:lineRule="exact"/>
              <w:rPr>
                <w:rFonts w:ascii="仿宋" w:hAnsi="仿宋" w:eastAsia="仿宋" w:cs="宋体"/>
                <w:bCs/>
                <w:sz w:val="24"/>
              </w:rPr>
            </w:pPr>
            <w:r>
              <w:rPr>
                <w:rFonts w:hint="eastAsia" w:ascii="仿宋" w:hAnsi="仿宋" w:eastAsia="仿宋" w:cs="宋体"/>
                <w:bCs/>
                <w:sz w:val="24"/>
              </w:rPr>
              <w:t>投标文件的完整性</w:t>
            </w:r>
          </w:p>
          <w:p>
            <w:pPr>
              <w:spacing w:line="360" w:lineRule="exact"/>
              <w:ind w:firstLine="120" w:firstLineChars="50"/>
              <w:rPr>
                <w:rFonts w:ascii="仿宋" w:hAnsi="仿宋" w:eastAsia="仿宋" w:cs="宋体"/>
                <w:bCs/>
                <w:sz w:val="24"/>
              </w:rPr>
            </w:pPr>
            <w:r>
              <w:rPr>
                <w:rFonts w:hint="eastAsia" w:ascii="仿宋" w:hAnsi="仿宋" w:eastAsia="仿宋" w:cs="宋体"/>
                <w:bCs/>
                <w:sz w:val="24"/>
              </w:rPr>
              <w:t>（6分）</w:t>
            </w:r>
          </w:p>
        </w:tc>
        <w:tc>
          <w:tcPr>
            <w:tcW w:w="6674" w:type="dxa"/>
            <w:vAlign w:val="center"/>
          </w:tcPr>
          <w:p>
            <w:pPr>
              <w:spacing w:line="360" w:lineRule="exact"/>
              <w:rPr>
                <w:rFonts w:ascii="仿宋" w:hAnsi="仿宋" w:eastAsia="仿宋" w:cs="宋体"/>
                <w:bCs/>
                <w:sz w:val="24"/>
              </w:rPr>
            </w:pPr>
            <w:r>
              <w:rPr>
                <w:rFonts w:hint="eastAsia" w:ascii="仿宋" w:hAnsi="仿宋" w:eastAsia="仿宋" w:cs="宋体"/>
                <w:bCs/>
                <w:sz w:val="24"/>
              </w:rPr>
              <w:t>根据招标文件要求的内容，评委对投标文件完整性、响应性进行综合打分。</w:t>
            </w:r>
          </w:p>
          <w:p>
            <w:pPr>
              <w:spacing w:line="360" w:lineRule="exact"/>
              <w:rPr>
                <w:rFonts w:ascii="仿宋" w:hAnsi="仿宋" w:eastAsia="仿宋" w:cs="宋体"/>
                <w:bCs/>
                <w:sz w:val="24"/>
              </w:rPr>
            </w:pPr>
            <w:r>
              <w:rPr>
                <w:rFonts w:hint="eastAsia" w:ascii="仿宋" w:hAnsi="仿宋" w:eastAsia="仿宋" w:cs="宋体"/>
                <w:bCs/>
                <w:sz w:val="24"/>
              </w:rPr>
              <w:t>（优： 5-6分；良：</w:t>
            </w:r>
            <w:r>
              <w:rPr>
                <w:rFonts w:ascii="仿宋" w:hAnsi="仿宋" w:eastAsia="仿宋" w:cs="宋体"/>
                <w:bCs/>
                <w:sz w:val="24"/>
              </w:rPr>
              <w:t>2</w:t>
            </w:r>
            <w:r>
              <w:rPr>
                <w:rFonts w:hint="eastAsia" w:ascii="仿宋" w:hAnsi="仿宋" w:eastAsia="仿宋" w:cs="宋体"/>
                <w:bCs/>
                <w:sz w:val="24"/>
              </w:rPr>
              <w:t xml:space="preserve"> -5分；一般：2分以</w:t>
            </w:r>
            <w:r>
              <w:rPr>
                <w:rFonts w:ascii="仿宋" w:hAnsi="仿宋" w:eastAsia="仿宋" w:cs="宋体"/>
                <w:bCs/>
                <w:sz w:val="24"/>
              </w:rPr>
              <w:t>下</w:t>
            </w:r>
            <w:r>
              <w:rPr>
                <w:rFonts w:hint="eastAsia" w:ascii="仿宋" w:hAnsi="仿宋" w:eastAsia="仿宋" w:cs="宋体"/>
                <w:bCs/>
                <w:sz w:val="24"/>
              </w:rPr>
              <w:t>-</w:t>
            </w:r>
            <w:r>
              <w:rPr>
                <w:rFonts w:ascii="仿宋" w:hAnsi="仿宋" w:eastAsia="仿宋" w:cs="宋体"/>
                <w:bCs/>
                <w:sz w:val="24"/>
              </w:rPr>
              <w:t>1</w:t>
            </w:r>
            <w:r>
              <w:rPr>
                <w:rFonts w:hint="eastAsia" w:ascii="仿宋" w:hAnsi="仿宋" w:eastAsia="仿宋" w:cs="宋体"/>
                <w:bCs/>
                <w:sz w:val="24"/>
              </w:rPr>
              <w:t>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543" w:type="dxa"/>
            <w:vAlign w:val="center"/>
          </w:tcPr>
          <w:p>
            <w:pPr>
              <w:spacing w:line="360" w:lineRule="exact"/>
              <w:rPr>
                <w:rFonts w:ascii="仿宋" w:hAnsi="仿宋" w:eastAsia="仿宋" w:cs="宋体"/>
                <w:bCs/>
                <w:sz w:val="24"/>
              </w:rPr>
            </w:pPr>
            <w:r>
              <w:rPr>
                <w:rFonts w:hint="eastAsia" w:ascii="仿宋" w:hAnsi="仿宋" w:eastAsia="仿宋" w:cs="宋体"/>
                <w:bCs/>
                <w:sz w:val="24"/>
              </w:rPr>
              <w:t>技术服务</w:t>
            </w:r>
          </w:p>
          <w:p>
            <w:pPr>
              <w:spacing w:line="360" w:lineRule="exact"/>
              <w:ind w:firstLine="120" w:firstLineChars="50"/>
              <w:rPr>
                <w:rFonts w:ascii="仿宋" w:hAnsi="仿宋" w:eastAsia="仿宋" w:cs="宋体"/>
                <w:bCs/>
                <w:sz w:val="24"/>
              </w:rPr>
            </w:pPr>
            <w:r>
              <w:rPr>
                <w:rFonts w:hint="eastAsia" w:ascii="仿宋" w:hAnsi="仿宋" w:eastAsia="仿宋" w:cs="宋体"/>
                <w:bCs/>
                <w:sz w:val="24"/>
              </w:rPr>
              <w:t>（15分）</w:t>
            </w:r>
          </w:p>
        </w:tc>
        <w:tc>
          <w:tcPr>
            <w:tcW w:w="6674" w:type="dxa"/>
            <w:vAlign w:val="center"/>
          </w:tcPr>
          <w:p>
            <w:pPr>
              <w:spacing w:line="360" w:lineRule="exact"/>
              <w:rPr>
                <w:rFonts w:ascii="仿宋" w:hAnsi="仿宋" w:eastAsia="仿宋" w:cs="宋体"/>
                <w:bCs/>
                <w:sz w:val="24"/>
              </w:rPr>
            </w:pPr>
            <w:r>
              <w:rPr>
                <w:rFonts w:hint="eastAsia" w:ascii="仿宋" w:hAnsi="仿宋" w:eastAsia="仿宋" w:cs="宋体"/>
                <w:bCs/>
                <w:sz w:val="24"/>
              </w:rPr>
              <w:t>有健全的承印验证、登记、保管、交付、销毁等管理制度。</w:t>
            </w:r>
          </w:p>
          <w:p>
            <w:pPr>
              <w:spacing w:line="360" w:lineRule="exact"/>
              <w:rPr>
                <w:rFonts w:ascii="仿宋" w:hAnsi="仿宋" w:eastAsia="仿宋" w:cs="宋体"/>
                <w:bCs/>
                <w:sz w:val="24"/>
              </w:rPr>
            </w:pPr>
            <w:r>
              <w:rPr>
                <w:rFonts w:hint="eastAsia" w:ascii="仿宋" w:hAnsi="仿宋" w:eastAsia="仿宋" w:cs="宋体"/>
                <w:bCs/>
                <w:sz w:val="24"/>
              </w:rPr>
              <w:t>有针对医院印刷业务的服务计划和方案。</w:t>
            </w:r>
          </w:p>
          <w:p>
            <w:pPr>
              <w:spacing w:line="360" w:lineRule="exact"/>
              <w:rPr>
                <w:rFonts w:ascii="仿宋" w:hAnsi="仿宋" w:eastAsia="仿宋" w:cs="宋体"/>
                <w:bCs/>
                <w:sz w:val="24"/>
              </w:rPr>
            </w:pPr>
            <w:r>
              <w:rPr>
                <w:rFonts w:hint="eastAsia" w:ascii="仿宋" w:hAnsi="仿宋" w:eastAsia="仿宋" w:cs="宋体"/>
                <w:bCs/>
                <w:sz w:val="24"/>
              </w:rPr>
              <w:t>有印刷样品，样品有相应印刷公司或单位名称。</w:t>
            </w:r>
          </w:p>
          <w:p>
            <w:pPr>
              <w:spacing w:line="360" w:lineRule="exact"/>
              <w:rPr>
                <w:rFonts w:ascii="仿宋" w:hAnsi="仿宋" w:eastAsia="仿宋" w:cs="宋体"/>
                <w:bCs/>
                <w:sz w:val="24"/>
              </w:rPr>
            </w:pPr>
            <w:r>
              <w:rPr>
                <w:rFonts w:hint="eastAsia" w:ascii="仿宋" w:hAnsi="仿宋" w:eastAsia="仿宋" w:cs="宋体"/>
                <w:bCs/>
                <w:sz w:val="24"/>
              </w:rPr>
              <w:t>（每项5分，没有不得分）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543" w:type="dxa"/>
            <w:vAlign w:val="center"/>
          </w:tcPr>
          <w:p>
            <w:pPr>
              <w:spacing w:after="120" w:line="360" w:lineRule="exact"/>
              <w:jc w:val="center"/>
              <w:rPr>
                <w:rFonts w:ascii="仿宋" w:hAnsi="仿宋" w:eastAsia="仿宋" w:cs="宋体"/>
                <w:bCs/>
                <w:sz w:val="24"/>
              </w:rPr>
            </w:pPr>
            <w:r>
              <w:rPr>
                <w:rFonts w:hint="eastAsia" w:ascii="仿宋" w:hAnsi="仿宋" w:eastAsia="仿宋" w:cs="宋体"/>
                <w:bCs/>
                <w:sz w:val="24"/>
              </w:rPr>
              <w:t>售后服务</w:t>
            </w:r>
          </w:p>
          <w:p>
            <w:pPr>
              <w:spacing w:after="120" w:line="360" w:lineRule="exact"/>
              <w:ind w:firstLine="120" w:firstLineChars="50"/>
              <w:rPr>
                <w:rFonts w:ascii="仿宋" w:hAnsi="仿宋" w:eastAsia="仿宋" w:cs="宋体"/>
                <w:bCs/>
                <w:sz w:val="24"/>
              </w:rPr>
            </w:pPr>
            <w:r>
              <w:rPr>
                <w:rFonts w:hint="eastAsia" w:ascii="仿宋" w:hAnsi="仿宋" w:eastAsia="仿宋" w:cs="宋体"/>
                <w:bCs/>
                <w:sz w:val="24"/>
              </w:rPr>
              <w:t>（3分）</w:t>
            </w:r>
          </w:p>
        </w:tc>
        <w:tc>
          <w:tcPr>
            <w:tcW w:w="6674" w:type="dxa"/>
            <w:vAlign w:val="center"/>
          </w:tcPr>
          <w:p>
            <w:pPr>
              <w:spacing w:line="360" w:lineRule="exact"/>
              <w:rPr>
                <w:rFonts w:ascii="仿宋" w:hAnsi="仿宋" w:eastAsia="仿宋" w:cs="宋体"/>
                <w:bCs/>
                <w:sz w:val="24"/>
              </w:rPr>
            </w:pPr>
            <w:r>
              <w:rPr>
                <w:rFonts w:hint="eastAsia" w:ascii="仿宋" w:hAnsi="仿宋" w:eastAsia="仿宋" w:cs="宋体"/>
                <w:bCs/>
                <w:sz w:val="24"/>
              </w:rPr>
              <w:t>1日内到</w:t>
            </w:r>
            <w:r>
              <w:rPr>
                <w:rFonts w:ascii="仿宋" w:hAnsi="仿宋" w:eastAsia="仿宋" w:cs="宋体"/>
                <w:bCs/>
                <w:sz w:val="24"/>
              </w:rPr>
              <w:t>场解决</w:t>
            </w:r>
            <w:r>
              <w:rPr>
                <w:rFonts w:hint="eastAsia" w:ascii="仿宋" w:hAnsi="仿宋" w:eastAsia="仿宋" w:cs="宋体"/>
                <w:bCs/>
                <w:sz w:val="24"/>
              </w:rPr>
              <w:t>：3</w:t>
            </w:r>
            <w:r>
              <w:rPr>
                <w:rFonts w:ascii="仿宋" w:hAnsi="仿宋" w:eastAsia="仿宋" w:cs="宋体"/>
                <w:bCs/>
                <w:sz w:val="24"/>
              </w:rPr>
              <w:t xml:space="preserve"> </w:t>
            </w:r>
            <w:r>
              <w:rPr>
                <w:rFonts w:hint="eastAsia" w:ascii="仿宋" w:hAnsi="仿宋" w:eastAsia="仿宋" w:cs="宋体"/>
                <w:bCs/>
                <w:sz w:val="24"/>
              </w:rPr>
              <w:t>分；2日到</w:t>
            </w:r>
            <w:r>
              <w:rPr>
                <w:rFonts w:ascii="仿宋" w:hAnsi="仿宋" w:eastAsia="仿宋" w:cs="宋体"/>
                <w:bCs/>
                <w:sz w:val="24"/>
              </w:rPr>
              <w:t>场解决</w:t>
            </w:r>
            <w:r>
              <w:rPr>
                <w:rFonts w:hint="eastAsia" w:ascii="仿宋" w:hAnsi="仿宋" w:eastAsia="仿宋" w:cs="宋体"/>
                <w:bCs/>
                <w:sz w:val="24"/>
              </w:rPr>
              <w:t>：2</w:t>
            </w:r>
            <w:r>
              <w:rPr>
                <w:rFonts w:ascii="仿宋" w:hAnsi="仿宋" w:eastAsia="仿宋" w:cs="宋体"/>
                <w:bCs/>
                <w:sz w:val="24"/>
              </w:rPr>
              <w:t xml:space="preserve"> </w:t>
            </w:r>
            <w:r>
              <w:rPr>
                <w:rFonts w:hint="eastAsia" w:ascii="仿宋" w:hAnsi="仿宋" w:eastAsia="仿宋" w:cs="宋体"/>
                <w:bCs/>
                <w:sz w:val="24"/>
              </w:rPr>
              <w:t>分；3日以</w:t>
            </w:r>
            <w:r>
              <w:rPr>
                <w:rFonts w:ascii="仿宋" w:hAnsi="仿宋" w:eastAsia="仿宋" w:cs="宋体"/>
                <w:bCs/>
                <w:sz w:val="24"/>
              </w:rPr>
              <w:t>上</w:t>
            </w:r>
            <w:r>
              <w:rPr>
                <w:rFonts w:hint="eastAsia" w:ascii="仿宋" w:hAnsi="仿宋" w:eastAsia="仿宋" w:cs="宋体"/>
                <w:bCs/>
                <w:sz w:val="24"/>
              </w:rPr>
              <w:t>到</w:t>
            </w:r>
            <w:r>
              <w:rPr>
                <w:rFonts w:ascii="仿宋" w:hAnsi="仿宋" w:eastAsia="仿宋" w:cs="宋体"/>
                <w:bCs/>
                <w:sz w:val="24"/>
              </w:rPr>
              <w:t>场解决</w:t>
            </w:r>
            <w:r>
              <w:rPr>
                <w:rFonts w:hint="eastAsia" w:ascii="仿宋" w:hAnsi="仿宋" w:eastAsia="仿宋" w:cs="宋体"/>
                <w:bCs/>
                <w:sz w:val="24"/>
              </w:rPr>
              <w:t>1</w:t>
            </w:r>
            <w:r>
              <w:rPr>
                <w:rFonts w:ascii="仿宋" w:hAnsi="仿宋" w:eastAsia="仿宋" w:cs="宋体"/>
                <w:bCs/>
                <w:sz w:val="24"/>
              </w:rPr>
              <w:t xml:space="preserve"> </w:t>
            </w:r>
            <w:r>
              <w:rPr>
                <w:rFonts w:hint="eastAsia" w:ascii="仿宋" w:hAnsi="仿宋" w:eastAsia="仿宋" w:cs="宋体"/>
                <w:bCs/>
                <w:sz w:val="24"/>
              </w:rPr>
              <w:t>分。承诺</w:t>
            </w:r>
            <w:r>
              <w:rPr>
                <w:rFonts w:ascii="仿宋" w:hAnsi="仿宋" w:eastAsia="仿宋" w:cs="宋体"/>
                <w:bCs/>
                <w:sz w:val="24"/>
              </w:rPr>
              <w:t>突发事件</w:t>
            </w:r>
            <w:r>
              <w:rPr>
                <w:rFonts w:hint="eastAsia" w:ascii="仿宋" w:hAnsi="仿宋" w:eastAsia="仿宋" w:cs="宋体"/>
                <w:bCs/>
                <w:sz w:val="24"/>
              </w:rPr>
              <w:t>2小</w:t>
            </w:r>
            <w:r>
              <w:rPr>
                <w:rFonts w:ascii="仿宋" w:hAnsi="仿宋" w:eastAsia="仿宋" w:cs="宋体"/>
                <w:bCs/>
                <w:sz w:val="24"/>
              </w:rPr>
              <w:t>内</w:t>
            </w:r>
            <w:r>
              <w:rPr>
                <w:rFonts w:hint="eastAsia" w:ascii="仿宋" w:hAnsi="仿宋" w:eastAsia="仿宋" w:cs="宋体"/>
                <w:bCs/>
                <w:sz w:val="24"/>
              </w:rPr>
              <w:t>到场</w:t>
            </w:r>
            <w:r>
              <w:rPr>
                <w:rFonts w:ascii="仿宋" w:hAnsi="仿宋" w:eastAsia="仿宋" w:cs="宋体"/>
                <w:bCs/>
                <w:sz w:val="24"/>
              </w:rPr>
              <w:t>解决</w:t>
            </w:r>
            <w:r>
              <w:rPr>
                <w:rFonts w:hint="eastAsia" w:ascii="仿宋" w:hAnsi="仿宋" w:eastAsia="仿宋" w:cs="宋体"/>
                <w:bCs/>
                <w:sz w:val="24"/>
              </w:rPr>
              <w:t>，</w:t>
            </w:r>
            <w:r>
              <w:rPr>
                <w:rFonts w:ascii="仿宋" w:hAnsi="仿宋" w:eastAsia="仿宋" w:cs="宋体"/>
                <w:bCs/>
                <w:sz w:val="24"/>
              </w:rPr>
              <w:t>否不得分。</w:t>
            </w:r>
          </w:p>
        </w:tc>
      </w:tr>
    </w:tbl>
    <w:p>
      <w:pPr>
        <w:spacing w:line="400" w:lineRule="exact"/>
        <w:ind w:firstLine="480" w:firstLineChars="200"/>
        <w:rPr>
          <w:sz w:val="24"/>
        </w:rPr>
      </w:pPr>
    </w:p>
    <w:p>
      <w:pPr>
        <w:pStyle w:val="2"/>
        <w:keepNext w:val="0"/>
        <w:keepLines w:val="0"/>
        <w:jc w:val="right"/>
        <w:rPr>
          <w:rFonts w:ascii="宋体" w:hAnsi="宋体" w:eastAsia="宋体"/>
          <w:sz w:val="28"/>
          <w:szCs w:val="28"/>
        </w:rPr>
      </w:pPr>
      <w:bookmarkStart w:id="17" w:name="_Toc1407342"/>
      <w:bookmarkStart w:id="18" w:name="_Toc2580730"/>
    </w:p>
    <w:p/>
    <w:p/>
    <w:bookmarkEnd w:id="14"/>
    <w:p/>
    <w:p>
      <w:pPr>
        <w:pStyle w:val="2"/>
        <w:keepNext w:val="0"/>
        <w:keepLines w:val="0"/>
        <w:jc w:val="right"/>
        <w:rPr>
          <w:rFonts w:ascii="宋体" w:hAnsi="宋体" w:eastAsia="宋体"/>
          <w:sz w:val="28"/>
          <w:szCs w:val="28"/>
        </w:rPr>
      </w:pPr>
      <w:bookmarkStart w:id="19" w:name="投标文件（样式）"/>
      <w:r>
        <w:rPr>
          <w:rFonts w:hint="eastAsia" w:ascii="宋体" w:hAnsi="宋体" w:eastAsia="宋体"/>
          <w:sz w:val="28"/>
          <w:szCs w:val="28"/>
        </w:rPr>
        <w:t>投标文件（样式）</w:t>
      </w:r>
      <w:bookmarkEnd w:id="17"/>
      <w:bookmarkEnd w:id="18"/>
    </w:p>
    <w:p>
      <w:pPr>
        <w:rPr>
          <w:b/>
          <w:sz w:val="28"/>
          <w:szCs w:val="28"/>
        </w:rPr>
      </w:pPr>
    </w:p>
    <w:p>
      <w:pPr>
        <w:jc w:val="center"/>
        <w:rPr>
          <w:rFonts w:ascii="宋体" w:hAnsi="宋体"/>
          <w:sz w:val="52"/>
          <w:szCs w:val="52"/>
        </w:rPr>
      </w:pPr>
      <w:r>
        <w:rPr>
          <w:rFonts w:hint="eastAsia" w:ascii="宋体" w:hAnsi="宋体"/>
          <w:sz w:val="52"/>
          <w:szCs w:val="52"/>
        </w:rPr>
        <w:t>淮北市人民医院</w:t>
      </w:r>
    </w:p>
    <w:p>
      <w:pPr>
        <w:jc w:val="center"/>
        <w:rPr>
          <w:rFonts w:ascii="宋体" w:hAnsi="宋体"/>
          <w:sz w:val="52"/>
          <w:szCs w:val="52"/>
        </w:rPr>
      </w:pPr>
      <w:r>
        <w:rPr>
          <w:rFonts w:hint="eastAsia" w:ascii="宋体" w:hAnsi="宋体"/>
          <w:sz w:val="52"/>
          <w:szCs w:val="52"/>
        </w:rPr>
        <w:t>办公用纸采购项目招标文件</w:t>
      </w:r>
    </w:p>
    <w:p>
      <w:pPr>
        <w:jc w:val="center"/>
        <w:rPr>
          <w:rFonts w:ascii="宋体" w:hAnsi="宋体"/>
          <w:sz w:val="52"/>
          <w:szCs w:val="52"/>
        </w:rPr>
      </w:pPr>
    </w:p>
    <w:p>
      <w:pPr>
        <w:jc w:val="center"/>
        <w:rPr>
          <w:b/>
          <w:sz w:val="28"/>
          <w:szCs w:val="28"/>
        </w:rPr>
      </w:pPr>
    </w:p>
    <w:p>
      <w:pPr>
        <w:jc w:val="center"/>
        <w:rPr>
          <w:b/>
          <w:sz w:val="32"/>
          <w:szCs w:val="32"/>
        </w:rPr>
      </w:pPr>
      <w:r>
        <w:rPr>
          <w:rFonts w:hint="eastAsia"/>
          <w:b/>
          <w:sz w:val="32"/>
          <w:szCs w:val="32"/>
        </w:rPr>
        <w:t>项目</w:t>
      </w:r>
      <w:r>
        <w:rPr>
          <w:b/>
          <w:sz w:val="32"/>
          <w:szCs w:val="32"/>
        </w:rPr>
        <w:t>编号：</w:t>
      </w:r>
    </w:p>
    <w:p>
      <w:pPr>
        <w:jc w:val="center"/>
        <w:rPr>
          <w:rFonts w:ascii="宋体" w:hAnsi="宋体"/>
          <w:b/>
          <w:bCs/>
          <w:kern w:val="0"/>
          <w:sz w:val="32"/>
          <w:szCs w:val="32"/>
        </w:rPr>
      </w:pPr>
      <w:r>
        <w:rPr>
          <w:rFonts w:hint="eastAsia"/>
          <w:b/>
          <w:sz w:val="32"/>
          <w:szCs w:val="32"/>
        </w:rPr>
        <w:t>第XX包</w:t>
      </w:r>
    </w:p>
    <w:p>
      <w:pPr>
        <w:jc w:val="center"/>
        <w:rPr>
          <w:rFonts w:ascii="宋体" w:hAnsi="宋体"/>
          <w:b/>
          <w:bCs/>
          <w:kern w:val="0"/>
          <w:sz w:val="36"/>
          <w:szCs w:val="36"/>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r>
        <w:rPr>
          <w:rFonts w:hint="eastAsia" w:ascii="宋体" w:hAnsi="宋体"/>
          <w:b/>
          <w:bCs/>
          <w:kern w:val="0"/>
          <w:sz w:val="30"/>
          <w:szCs w:val="30"/>
        </w:rPr>
        <w:t>投 标 人：</w:t>
      </w:r>
    </w:p>
    <w:p>
      <w:pPr>
        <w:jc w:val="center"/>
        <w:rPr>
          <w:rFonts w:ascii="宋体" w:hAnsi="宋体"/>
          <w:b/>
          <w:bCs/>
          <w:kern w:val="0"/>
          <w:sz w:val="30"/>
          <w:szCs w:val="30"/>
        </w:rPr>
      </w:pPr>
      <w:r>
        <w:rPr>
          <w:rFonts w:hint="eastAsia" w:ascii="宋体" w:hAnsi="宋体"/>
          <w:b/>
          <w:bCs/>
          <w:kern w:val="0"/>
          <w:sz w:val="30"/>
          <w:szCs w:val="30"/>
        </w:rPr>
        <w:t>联系电话：</w:t>
      </w: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r>
        <w:rPr>
          <w:b/>
          <w:bCs/>
          <w:sz w:val="30"/>
          <w:lang w:bidi="he-IL"/>
        </w:rPr>
        <w:t>年月</w:t>
      </w:r>
      <w:r>
        <w:rPr>
          <w:rFonts w:hint="eastAsia"/>
          <w:b/>
          <w:bCs/>
          <w:sz w:val="30"/>
          <w:lang w:bidi="he-IL"/>
        </w:rPr>
        <w:t>日</w:t>
      </w:r>
    </w:p>
    <w:p>
      <w:pPr>
        <w:jc w:val="center"/>
        <w:rPr>
          <w:rFonts w:ascii="宋体" w:hAnsi="宋体"/>
          <w:b/>
          <w:bCs/>
          <w:kern w:val="0"/>
          <w:sz w:val="30"/>
          <w:szCs w:val="30"/>
        </w:rPr>
      </w:pPr>
    </w:p>
    <w:p>
      <w:pPr>
        <w:jc w:val="center"/>
        <w:rPr>
          <w:b/>
          <w:sz w:val="36"/>
          <w:szCs w:val="36"/>
        </w:rPr>
      </w:pPr>
      <w:r>
        <w:rPr>
          <w:rFonts w:hint="eastAsia"/>
          <w:b/>
          <w:sz w:val="36"/>
          <w:szCs w:val="36"/>
        </w:rPr>
        <w:t>目    录</w:t>
      </w:r>
    </w:p>
    <w:p>
      <w:pPr>
        <w:pStyle w:val="2"/>
        <w:keepNext w:val="0"/>
        <w:keepLines w:val="0"/>
        <w:jc w:val="center"/>
        <w:rPr>
          <w:rFonts w:ascii="宋体" w:hAnsi="宋体" w:eastAsia="宋体"/>
        </w:rPr>
      </w:pPr>
    </w:p>
    <w:p>
      <w:pPr>
        <w:rPr>
          <w:rFonts w:ascii="宋体" w:hAnsi="宋体"/>
          <w:sz w:val="24"/>
        </w:rPr>
      </w:pPr>
      <w:r>
        <w:rPr>
          <w:rFonts w:ascii="宋体" w:hAnsi="宋体"/>
          <w:sz w:val="24"/>
        </w:rPr>
        <w:t>投标承诺书</w:t>
      </w:r>
    </w:p>
    <w:p>
      <w:pPr>
        <w:rPr>
          <w:rFonts w:ascii="宋体" w:hAnsi="宋体"/>
          <w:sz w:val="24"/>
        </w:rPr>
      </w:pPr>
      <w:r>
        <w:rPr>
          <w:rFonts w:ascii="宋体" w:hAnsi="宋体"/>
          <w:sz w:val="24"/>
        </w:rPr>
        <w:t>投标报价表</w:t>
      </w:r>
    </w:p>
    <w:p>
      <w:pPr>
        <w:rPr>
          <w:rFonts w:ascii="宋体" w:hAnsi="宋体"/>
          <w:sz w:val="24"/>
        </w:rPr>
      </w:pPr>
      <w:r>
        <w:rPr>
          <w:rFonts w:hint="eastAsia" w:ascii="宋体" w:hAnsi="宋体"/>
          <w:sz w:val="24"/>
        </w:rPr>
        <w:t>资质证件</w:t>
      </w:r>
    </w:p>
    <w:p>
      <w:pPr>
        <w:rPr>
          <w:rFonts w:ascii="宋体" w:hAnsi="宋体"/>
          <w:sz w:val="24"/>
        </w:rPr>
      </w:pPr>
      <w:r>
        <w:rPr>
          <w:rFonts w:hint="eastAsia" w:ascii="宋体" w:hAnsi="宋体"/>
          <w:sz w:val="24"/>
        </w:rPr>
        <w:t>授权书</w:t>
      </w:r>
    </w:p>
    <w:p>
      <w:pPr>
        <w:rPr>
          <w:rFonts w:ascii="宋体" w:hAnsi="宋体"/>
          <w:sz w:val="24"/>
        </w:rPr>
      </w:pPr>
      <w:r>
        <w:rPr>
          <w:rFonts w:ascii="宋体" w:hAnsi="宋体"/>
          <w:sz w:val="24"/>
        </w:rPr>
        <w:t>售后服务</w:t>
      </w:r>
    </w:p>
    <w:p>
      <w:pPr>
        <w:rPr>
          <w:rFonts w:ascii="宋体" w:hAnsi="宋体"/>
          <w:sz w:val="24"/>
        </w:rPr>
      </w:pPr>
      <w:r>
        <w:rPr>
          <w:rFonts w:hint="eastAsia" w:ascii="宋体" w:hAnsi="宋体"/>
          <w:sz w:val="24"/>
        </w:rPr>
        <w:t>业绩材料</w:t>
      </w:r>
    </w:p>
    <w:p>
      <w:pPr>
        <w:rPr>
          <w:rFonts w:ascii="宋体" w:hAnsi="宋体"/>
          <w:sz w:val="24"/>
        </w:rPr>
      </w:pPr>
      <w:r>
        <w:rPr>
          <w:rFonts w:hint="eastAsia" w:ascii="宋体" w:hAnsi="宋体"/>
          <w:sz w:val="24"/>
        </w:rPr>
        <w:t>公司介绍</w:t>
      </w:r>
    </w:p>
    <w:p>
      <w:pPr>
        <w:rPr>
          <w:rFonts w:ascii="宋体" w:hAnsi="宋体"/>
          <w:b/>
          <w:bCs/>
          <w:kern w:val="0"/>
          <w:sz w:val="30"/>
          <w:szCs w:val="30"/>
        </w:rPr>
      </w:pPr>
    </w:p>
    <w:p>
      <w:pPr>
        <w:rPr>
          <w:rFonts w:ascii="宋体" w:hAnsi="宋体"/>
          <w:sz w:val="28"/>
          <w:szCs w:val="28"/>
        </w:rPr>
      </w:pPr>
    </w:p>
    <w:p/>
    <w:p/>
    <w:p/>
    <w:p/>
    <w:p/>
    <w:p/>
    <w:p/>
    <w:p/>
    <w:p/>
    <w:p/>
    <w:p/>
    <w:p/>
    <w:p/>
    <w:p>
      <w:pPr>
        <w:pStyle w:val="2"/>
        <w:keepNext w:val="0"/>
        <w:keepLines w:val="0"/>
        <w:jc w:val="center"/>
        <w:rPr>
          <w:rFonts w:ascii="宋体" w:hAnsi="宋体" w:eastAsia="宋体"/>
        </w:rPr>
      </w:pPr>
    </w:p>
    <w:p/>
    <w:p/>
    <w:p/>
    <w:p/>
    <w:p>
      <w:pPr>
        <w:pStyle w:val="2"/>
        <w:keepNext w:val="0"/>
        <w:keepLines w:val="0"/>
        <w:jc w:val="center"/>
        <w:rPr>
          <w:rFonts w:ascii="宋体" w:hAnsi="宋体" w:eastAsia="宋体"/>
        </w:rPr>
      </w:pPr>
    </w:p>
    <w:p/>
    <w:p/>
    <w:p/>
    <w:p>
      <w:pPr>
        <w:pStyle w:val="2"/>
        <w:keepNext w:val="0"/>
        <w:keepLines w:val="0"/>
        <w:rPr>
          <w:rFonts w:ascii="宋体" w:hAnsi="宋体" w:eastAsia="宋体"/>
        </w:rPr>
      </w:pPr>
      <w:bookmarkStart w:id="20" w:name="_Toc1407343"/>
      <w:bookmarkStart w:id="21" w:name="_Toc2580371"/>
      <w:bookmarkStart w:id="22" w:name="_Toc2580731"/>
    </w:p>
    <w:p>
      <w:pPr>
        <w:pStyle w:val="2"/>
        <w:keepNext w:val="0"/>
        <w:keepLines w:val="0"/>
        <w:jc w:val="center"/>
        <w:rPr>
          <w:rFonts w:ascii="宋体" w:hAnsi="宋体" w:eastAsia="宋体"/>
        </w:rPr>
      </w:pPr>
      <w:r>
        <w:rPr>
          <w:rFonts w:ascii="宋体" w:hAnsi="宋体" w:eastAsia="宋体"/>
        </w:rPr>
        <w:t>投标承诺书</w:t>
      </w:r>
      <w:bookmarkEnd w:id="15"/>
      <w:bookmarkEnd w:id="16"/>
      <w:bookmarkEnd w:id="20"/>
      <w:bookmarkEnd w:id="21"/>
      <w:bookmarkEnd w:id="22"/>
    </w:p>
    <w:p>
      <w:pPr>
        <w:pStyle w:val="5"/>
        <w:rPr>
          <w:rFonts w:ascii="宋体" w:hAnsi="宋体" w:eastAsia="宋体"/>
          <w:b w:val="0"/>
          <w:sz w:val="24"/>
          <w:szCs w:val="24"/>
        </w:rPr>
      </w:pPr>
      <w:r>
        <w:rPr>
          <w:rFonts w:hint="eastAsia" w:ascii="宋体" w:hAnsi="宋体" w:eastAsia="宋体"/>
          <w:b w:val="0"/>
          <w:sz w:val="24"/>
          <w:szCs w:val="24"/>
        </w:rPr>
        <w:t>致：淮北市人民医院</w:t>
      </w:r>
    </w:p>
    <w:p>
      <w:pPr>
        <w:pStyle w:val="5"/>
        <w:ind w:firstLine="480" w:firstLineChars="200"/>
        <w:rPr>
          <w:rFonts w:ascii="宋体" w:hAnsi="宋体" w:eastAsia="宋体"/>
          <w:b w:val="0"/>
          <w:sz w:val="24"/>
          <w:szCs w:val="24"/>
        </w:rPr>
      </w:pPr>
      <w:r>
        <w:rPr>
          <w:rFonts w:hint="eastAsia" w:ascii="宋体" w:hAnsi="宋体" w:eastAsia="宋体"/>
          <w:b w:val="0"/>
          <w:sz w:val="24"/>
          <w:szCs w:val="24"/>
        </w:rPr>
        <w:t>根据你院招标公告，我单位正式授权</w:t>
      </w:r>
      <w:r>
        <w:rPr>
          <w:rFonts w:hint="eastAsia" w:ascii="宋体" w:hAnsi="宋体" w:eastAsia="宋体"/>
          <w:b w:val="0"/>
          <w:sz w:val="24"/>
          <w:szCs w:val="24"/>
          <w:u w:val="single"/>
        </w:rPr>
        <w:t xml:space="preserve"> X X X </w:t>
      </w:r>
      <w:r>
        <w:rPr>
          <w:rFonts w:hint="eastAsia" w:ascii="宋体" w:hAnsi="宋体" w:eastAsia="宋体"/>
          <w:b w:val="0"/>
          <w:sz w:val="24"/>
          <w:szCs w:val="24"/>
        </w:rPr>
        <w:t>代表我单位参加你院组织的</w:t>
      </w:r>
      <w:r>
        <w:rPr>
          <w:rFonts w:hint="eastAsia" w:ascii="宋体" w:hAnsi="宋体" w:eastAsia="宋体"/>
          <w:b w:val="0"/>
          <w:sz w:val="24"/>
          <w:szCs w:val="24"/>
          <w:u w:val="single"/>
        </w:rPr>
        <w:t xml:space="preserve"> X X X采购项目 </w:t>
      </w:r>
      <w:r>
        <w:rPr>
          <w:rFonts w:hint="eastAsia" w:ascii="宋体" w:hAnsi="宋体" w:eastAsia="宋体"/>
          <w:b w:val="0"/>
          <w:sz w:val="24"/>
          <w:szCs w:val="24"/>
        </w:rPr>
        <w:t>并全权处理本项目招投标的有关事宜。在参加该项目招投标过程中，本单位及所属员工郑重承诺：</w:t>
      </w:r>
    </w:p>
    <w:p>
      <w:pPr>
        <w:pStyle w:val="5"/>
        <w:ind w:firstLine="480" w:firstLineChars="200"/>
        <w:rPr>
          <w:rFonts w:ascii="宋体" w:hAnsi="宋体" w:eastAsia="宋体"/>
          <w:b w:val="0"/>
          <w:sz w:val="24"/>
          <w:szCs w:val="24"/>
        </w:rPr>
      </w:pPr>
      <w:r>
        <w:rPr>
          <w:rFonts w:hint="eastAsia" w:ascii="宋体" w:hAnsi="宋体" w:eastAsia="宋体"/>
          <w:b w:val="0"/>
          <w:sz w:val="24"/>
          <w:szCs w:val="24"/>
        </w:rPr>
        <w:t>一、将遵循诚实信用的原则，自愿参加该项目的投标；</w:t>
      </w:r>
    </w:p>
    <w:p>
      <w:pPr>
        <w:pStyle w:val="5"/>
        <w:ind w:firstLine="480" w:firstLineChars="200"/>
        <w:rPr>
          <w:rFonts w:ascii="宋体" w:hAnsi="宋体" w:eastAsia="宋体"/>
          <w:b w:val="0"/>
          <w:sz w:val="24"/>
          <w:szCs w:val="24"/>
        </w:rPr>
      </w:pPr>
      <w:r>
        <w:rPr>
          <w:rFonts w:hint="eastAsia" w:ascii="宋体" w:hAnsi="宋体" w:eastAsia="宋体"/>
          <w:b w:val="0"/>
          <w:sz w:val="24"/>
          <w:szCs w:val="24"/>
        </w:rPr>
        <w:t>二、所提供的一切材料都是真实、有效、合法的，所供产品为正规渠道产品并符合国家相关标准；</w:t>
      </w:r>
    </w:p>
    <w:p>
      <w:pPr>
        <w:pStyle w:val="5"/>
        <w:ind w:firstLine="480" w:firstLineChars="200"/>
        <w:rPr>
          <w:rFonts w:ascii="宋体" w:hAnsi="宋体" w:eastAsia="宋体"/>
          <w:b w:val="0"/>
          <w:sz w:val="24"/>
          <w:szCs w:val="24"/>
        </w:rPr>
      </w:pPr>
      <w:r>
        <w:rPr>
          <w:rFonts w:hint="eastAsia" w:ascii="宋体" w:hAnsi="宋体" w:eastAsia="宋体"/>
          <w:b w:val="0"/>
          <w:sz w:val="24"/>
          <w:szCs w:val="24"/>
        </w:rPr>
        <w:t>三、不出借、转让资质证书，让他人挂靠投标，不以他人名义投标或者以其他方式弄虚作假，骗取中标；</w:t>
      </w:r>
    </w:p>
    <w:p>
      <w:pPr>
        <w:pStyle w:val="5"/>
        <w:ind w:firstLine="480" w:firstLineChars="200"/>
        <w:rPr>
          <w:rFonts w:ascii="宋体" w:hAnsi="宋体" w:eastAsia="宋体"/>
          <w:b w:val="0"/>
          <w:sz w:val="24"/>
          <w:szCs w:val="24"/>
        </w:rPr>
      </w:pPr>
      <w:r>
        <w:rPr>
          <w:rFonts w:hint="eastAsia" w:ascii="宋体" w:hAnsi="宋体" w:eastAsia="宋体"/>
          <w:b w:val="0"/>
          <w:sz w:val="24"/>
          <w:szCs w:val="24"/>
        </w:rPr>
        <w:t>四、不与其他投标人相互串通投标报价，不排挤其他投标人的公平竞争、损害其合法权益；</w:t>
      </w:r>
    </w:p>
    <w:p>
      <w:pPr>
        <w:pStyle w:val="5"/>
        <w:ind w:firstLine="480" w:firstLineChars="200"/>
        <w:rPr>
          <w:rFonts w:ascii="宋体" w:hAnsi="宋体" w:eastAsia="宋体"/>
          <w:b w:val="0"/>
          <w:sz w:val="24"/>
          <w:szCs w:val="24"/>
        </w:rPr>
      </w:pPr>
      <w:r>
        <w:rPr>
          <w:rFonts w:hint="eastAsia" w:ascii="宋体" w:hAnsi="宋体" w:eastAsia="宋体"/>
          <w:b w:val="0"/>
          <w:sz w:val="24"/>
          <w:szCs w:val="24"/>
        </w:rPr>
        <w:t>五、不与招标人或者招标代理机构串通投标，损害国家利益、社会公共利益或者他人的合法权益；</w:t>
      </w:r>
    </w:p>
    <w:p>
      <w:pPr>
        <w:pStyle w:val="5"/>
        <w:ind w:firstLine="480" w:firstLineChars="200"/>
        <w:rPr>
          <w:rFonts w:ascii="宋体" w:hAnsi="宋体" w:eastAsia="宋体"/>
          <w:b w:val="0"/>
          <w:sz w:val="24"/>
          <w:szCs w:val="24"/>
        </w:rPr>
      </w:pPr>
      <w:r>
        <w:rPr>
          <w:rFonts w:hint="eastAsia" w:ascii="宋体" w:hAnsi="宋体" w:eastAsia="宋体"/>
          <w:b w:val="0"/>
          <w:sz w:val="24"/>
          <w:szCs w:val="24"/>
        </w:rPr>
        <w:t>六、不以违法违规行为牟取中标；</w:t>
      </w:r>
    </w:p>
    <w:p>
      <w:pPr>
        <w:pStyle w:val="5"/>
        <w:ind w:firstLine="480" w:firstLineChars="200"/>
        <w:rPr>
          <w:rFonts w:ascii="宋体" w:hAnsi="宋体" w:eastAsia="宋体"/>
          <w:b w:val="0"/>
          <w:sz w:val="24"/>
          <w:szCs w:val="24"/>
        </w:rPr>
      </w:pPr>
      <w:r>
        <w:rPr>
          <w:rFonts w:hint="eastAsia" w:ascii="宋体" w:hAnsi="宋体" w:eastAsia="宋体"/>
          <w:b w:val="0"/>
          <w:sz w:val="24"/>
          <w:szCs w:val="24"/>
        </w:rPr>
        <w:t>七、保证中标后不转包，保证提供相关产品授权并及时供货，否则愿意承担 “不诚信名单”等处罚；</w:t>
      </w:r>
    </w:p>
    <w:p>
      <w:pPr>
        <w:ind w:firstLine="480" w:firstLineChars="200"/>
        <w:rPr>
          <w:rFonts w:ascii="宋体" w:hAnsi="宋体"/>
          <w:bCs/>
          <w:sz w:val="24"/>
        </w:rPr>
      </w:pPr>
      <w:r>
        <w:rPr>
          <w:rFonts w:hint="eastAsia" w:ascii="宋体" w:hAnsi="宋体"/>
          <w:bCs/>
          <w:sz w:val="24"/>
        </w:rPr>
        <w:t>八、保证</w:t>
      </w:r>
      <w:r>
        <w:rPr>
          <w:rFonts w:ascii="宋体" w:hAnsi="宋体"/>
          <w:bCs/>
          <w:sz w:val="24"/>
        </w:rPr>
        <w:t>前三年内，本公司在经营活动中没有重大违法记录，没有因违法经营受到刑事处罚或者责令停产停业、吊销许可证或者执照、较大数额罚款等行政处罚</w:t>
      </w:r>
      <w:r>
        <w:rPr>
          <w:rFonts w:hint="eastAsia" w:ascii="宋体" w:hAnsi="宋体"/>
          <w:bCs/>
          <w:sz w:val="24"/>
        </w:rPr>
        <w:t>；</w:t>
      </w:r>
    </w:p>
    <w:p>
      <w:pPr>
        <w:pStyle w:val="5"/>
        <w:ind w:firstLine="480" w:firstLineChars="200"/>
        <w:rPr>
          <w:rFonts w:ascii="宋体" w:hAnsi="宋体" w:eastAsia="宋体"/>
          <w:b w:val="0"/>
          <w:sz w:val="24"/>
          <w:szCs w:val="24"/>
        </w:rPr>
      </w:pPr>
      <w:r>
        <w:rPr>
          <w:rFonts w:hint="eastAsia" w:ascii="宋体" w:hAnsi="宋体" w:eastAsia="宋体"/>
          <w:b w:val="0"/>
          <w:sz w:val="24"/>
          <w:szCs w:val="24"/>
        </w:rPr>
        <w:t>九、我方将按照招标文件规定的各项要求，制定投标文件，并在招标公告要求的时限内送交投标文件；</w:t>
      </w:r>
    </w:p>
    <w:p>
      <w:pPr>
        <w:pStyle w:val="5"/>
        <w:ind w:firstLine="480" w:firstLineChars="200"/>
        <w:rPr>
          <w:rFonts w:ascii="宋体" w:hAnsi="宋体" w:eastAsia="宋体"/>
          <w:b w:val="0"/>
          <w:sz w:val="24"/>
          <w:szCs w:val="24"/>
        </w:rPr>
      </w:pPr>
      <w:r>
        <w:rPr>
          <w:rFonts w:hint="eastAsia" w:ascii="宋体" w:hAnsi="宋体" w:eastAsia="宋体"/>
          <w:b w:val="0"/>
          <w:sz w:val="24"/>
          <w:szCs w:val="24"/>
        </w:rPr>
        <w:t>十、一旦我方中标，我方将严格履行合同规定的责任和义务，保证在合同约定的时间内完成本项目的施工、安装、调试，并交付你院验收、使用；</w:t>
      </w:r>
    </w:p>
    <w:p>
      <w:pPr>
        <w:pStyle w:val="5"/>
        <w:ind w:firstLine="480" w:firstLineChars="200"/>
        <w:rPr>
          <w:rFonts w:ascii="宋体" w:hAnsi="宋体" w:eastAsia="宋体"/>
          <w:b w:val="0"/>
          <w:sz w:val="24"/>
          <w:szCs w:val="24"/>
        </w:rPr>
      </w:pPr>
      <w:r>
        <w:rPr>
          <w:rFonts w:hint="eastAsia" w:ascii="宋体" w:hAnsi="宋体" w:eastAsia="宋体"/>
          <w:b w:val="0"/>
          <w:sz w:val="24"/>
          <w:szCs w:val="24"/>
        </w:rPr>
        <w:t>十一、我方将按要求提供投标文件，同时接受因招标文件不符合要求造成的投标被否决或废标；</w:t>
      </w:r>
    </w:p>
    <w:p>
      <w:pPr>
        <w:pStyle w:val="5"/>
        <w:ind w:firstLine="480" w:firstLineChars="200"/>
        <w:rPr>
          <w:rFonts w:ascii="宋体" w:hAnsi="宋体" w:eastAsia="宋体"/>
          <w:b w:val="0"/>
          <w:sz w:val="24"/>
          <w:szCs w:val="24"/>
        </w:rPr>
      </w:pPr>
      <w:r>
        <w:rPr>
          <w:rFonts w:hint="eastAsia" w:ascii="宋体" w:hAnsi="宋体" w:eastAsia="宋体"/>
          <w:b w:val="0"/>
          <w:sz w:val="24"/>
          <w:szCs w:val="24"/>
        </w:rPr>
        <w:t>十二、我方愿意提供你院可能另外要求的、与投标有关的文件资料，并保证我方已提供和将要提供的文件是真实的、准确的；</w:t>
      </w:r>
    </w:p>
    <w:p>
      <w:pPr>
        <w:pStyle w:val="5"/>
        <w:ind w:firstLine="480" w:firstLineChars="200"/>
        <w:rPr>
          <w:rFonts w:ascii="宋体" w:hAnsi="宋体" w:eastAsia="宋体"/>
          <w:b w:val="0"/>
          <w:sz w:val="24"/>
          <w:szCs w:val="24"/>
        </w:rPr>
      </w:pPr>
      <w:r>
        <w:rPr>
          <w:rFonts w:hint="eastAsia" w:ascii="宋体" w:hAnsi="宋体" w:eastAsia="宋体"/>
          <w:b w:val="0"/>
          <w:sz w:val="24"/>
          <w:szCs w:val="24"/>
        </w:rPr>
        <w:t>十三、我方完全理解你院不一定将合同授予最低报价的投标人；</w:t>
      </w:r>
    </w:p>
    <w:p>
      <w:pPr>
        <w:pStyle w:val="5"/>
        <w:ind w:firstLine="480" w:firstLineChars="200"/>
        <w:rPr>
          <w:rFonts w:ascii="宋体" w:hAnsi="宋体" w:eastAsia="宋体"/>
          <w:b w:val="0"/>
          <w:sz w:val="24"/>
          <w:szCs w:val="24"/>
        </w:rPr>
      </w:pPr>
      <w:r>
        <w:rPr>
          <w:rFonts w:hint="eastAsia" w:ascii="宋体" w:hAnsi="宋体" w:eastAsia="宋体"/>
          <w:b w:val="0"/>
          <w:sz w:val="24"/>
          <w:szCs w:val="24"/>
        </w:rPr>
        <w:t>十四、如在投标过程和公示期间发生投诉行为，保证按照有关规定要求进行。投诉内容符合要求，投诉材料加盖企业公章或由法定代表人授权委托人签字，并附有关身份证明复印件。</w:t>
      </w:r>
    </w:p>
    <w:p>
      <w:pPr>
        <w:pStyle w:val="5"/>
        <w:ind w:firstLine="480" w:firstLineChars="200"/>
        <w:rPr>
          <w:rFonts w:ascii="宋体" w:hAnsi="宋体" w:eastAsia="宋体"/>
          <w:b w:val="0"/>
          <w:sz w:val="24"/>
          <w:szCs w:val="24"/>
        </w:rPr>
      </w:pPr>
      <w:r>
        <w:rPr>
          <w:rFonts w:hint="eastAsia" w:ascii="宋体" w:hAnsi="宋体" w:eastAsia="宋体"/>
          <w:b w:val="0"/>
          <w:sz w:val="24"/>
          <w:szCs w:val="24"/>
        </w:rPr>
        <w:t>以上内容我已仔细阅读并认可，本公司若有违反承诺内容的行为，自愿接受取消投标资格、记入信用档案、没收投标保证金等有关处理，愿意承担相应法律责任。如已中标的，自动放弃中标资格；给你院造成损失的，依法承担相应责任。</w:t>
      </w:r>
    </w:p>
    <w:p/>
    <w:p>
      <w:pPr>
        <w:pStyle w:val="5"/>
        <w:rPr>
          <w:rFonts w:ascii="宋体" w:hAnsi="宋体" w:eastAsia="宋体"/>
          <w:b w:val="0"/>
          <w:sz w:val="24"/>
          <w:szCs w:val="24"/>
        </w:rPr>
      </w:pPr>
      <w:r>
        <w:rPr>
          <w:rFonts w:hint="eastAsia" w:ascii="宋体" w:hAnsi="宋体" w:eastAsia="宋体"/>
          <w:b w:val="0"/>
          <w:sz w:val="24"/>
          <w:szCs w:val="24"/>
        </w:rPr>
        <w:t>投标单位（加盖公章）：               法定代表人（签字或盖章）：</w:t>
      </w:r>
    </w:p>
    <w:p/>
    <w:p/>
    <w:p>
      <w:pPr>
        <w:pStyle w:val="5"/>
        <w:rPr>
          <w:rFonts w:ascii="宋体" w:hAnsi="宋体" w:eastAsia="宋体"/>
          <w:b w:val="0"/>
          <w:sz w:val="24"/>
          <w:szCs w:val="24"/>
        </w:rPr>
      </w:pPr>
      <w:r>
        <w:rPr>
          <w:rFonts w:hint="eastAsia" w:ascii="宋体" w:hAnsi="宋体" w:eastAsia="宋体"/>
          <w:b w:val="0"/>
          <w:sz w:val="24"/>
          <w:szCs w:val="24"/>
        </w:rPr>
        <w:t xml:space="preserve">联系电话：                              年    月    日 </w:t>
      </w:r>
    </w:p>
    <w:p/>
    <w:p/>
    <w:p/>
    <w:p>
      <w:pPr>
        <w:pStyle w:val="2"/>
        <w:keepNext w:val="0"/>
        <w:keepLines w:val="0"/>
        <w:jc w:val="center"/>
        <w:rPr>
          <w:rFonts w:ascii="宋体" w:hAnsi="宋体" w:eastAsia="宋体"/>
        </w:rPr>
      </w:pPr>
      <w:bookmarkStart w:id="23" w:name="_Toc2580732"/>
      <w:bookmarkStart w:id="24" w:name="_Toc2580372"/>
      <w:bookmarkStart w:id="25" w:name="_Toc1407344"/>
      <w:r>
        <w:rPr>
          <w:rFonts w:ascii="宋体" w:hAnsi="宋体" w:eastAsia="宋体"/>
        </w:rPr>
        <w:t>投标报价表</w:t>
      </w:r>
      <w:bookmarkEnd w:id="23"/>
      <w:bookmarkEnd w:id="24"/>
      <w:bookmarkEnd w:id="25"/>
    </w:p>
    <w:p>
      <w:pPr>
        <w:rPr>
          <w:rFonts w:ascii="宋体" w:hAnsi="宋体"/>
          <w:sz w:val="24"/>
        </w:rPr>
      </w:pPr>
    </w:p>
    <w:tbl>
      <w:tblPr>
        <w:tblStyle w:val="10"/>
        <w:tblW w:w="7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900"/>
        <w:gridCol w:w="1080"/>
        <w:gridCol w:w="90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60" w:lineRule="auto"/>
              <w:jc w:val="center"/>
              <w:rPr>
                <w:rFonts w:ascii="宋体" w:hAnsi="宋体"/>
                <w:sz w:val="24"/>
              </w:rPr>
            </w:pPr>
            <w:r>
              <w:rPr>
                <w:rFonts w:ascii="宋体" w:hAnsi="宋体"/>
                <w:sz w:val="24"/>
              </w:rPr>
              <w:t>序号</w:t>
            </w:r>
          </w:p>
        </w:tc>
        <w:tc>
          <w:tcPr>
            <w:tcW w:w="1980" w:type="dxa"/>
            <w:vAlign w:val="center"/>
          </w:tcPr>
          <w:p>
            <w:pPr>
              <w:spacing w:line="360" w:lineRule="auto"/>
              <w:jc w:val="center"/>
              <w:rPr>
                <w:rFonts w:ascii="宋体" w:hAnsi="宋体"/>
                <w:sz w:val="24"/>
              </w:rPr>
            </w:pPr>
            <w:r>
              <w:rPr>
                <w:rFonts w:hint="eastAsia" w:ascii="宋体" w:hAnsi="宋体"/>
                <w:sz w:val="24"/>
              </w:rPr>
              <w:t>产品</w:t>
            </w:r>
            <w:r>
              <w:rPr>
                <w:rFonts w:ascii="宋体" w:hAnsi="宋体"/>
                <w:sz w:val="24"/>
              </w:rPr>
              <w:t>名称</w:t>
            </w:r>
          </w:p>
        </w:tc>
        <w:tc>
          <w:tcPr>
            <w:tcW w:w="900" w:type="dxa"/>
            <w:vAlign w:val="center"/>
          </w:tcPr>
          <w:p>
            <w:pPr>
              <w:spacing w:line="360" w:lineRule="auto"/>
              <w:jc w:val="center"/>
              <w:rPr>
                <w:rFonts w:ascii="宋体" w:hAnsi="宋体"/>
                <w:sz w:val="24"/>
              </w:rPr>
            </w:pPr>
            <w:r>
              <w:rPr>
                <w:rFonts w:hint="eastAsia" w:ascii="宋体" w:hAnsi="宋体"/>
                <w:sz w:val="24"/>
              </w:rPr>
              <w:t>规格/型号</w:t>
            </w:r>
          </w:p>
        </w:tc>
        <w:tc>
          <w:tcPr>
            <w:tcW w:w="1080" w:type="dxa"/>
            <w:vAlign w:val="center"/>
          </w:tcPr>
          <w:p>
            <w:pPr>
              <w:spacing w:line="360" w:lineRule="auto"/>
              <w:jc w:val="center"/>
              <w:rPr>
                <w:rFonts w:ascii="宋体" w:hAnsi="宋体"/>
                <w:sz w:val="24"/>
              </w:rPr>
            </w:pPr>
            <w:r>
              <w:rPr>
                <w:rFonts w:hint="eastAsia" w:cs="Arial" w:asciiTheme="minorEastAsia" w:hAnsiTheme="minorEastAsia" w:eastAsiaTheme="minorEastAsia"/>
                <w:color w:val="000000"/>
                <w:sz w:val="24"/>
              </w:rPr>
              <w:t>克重</w:t>
            </w:r>
          </w:p>
        </w:tc>
        <w:tc>
          <w:tcPr>
            <w:tcW w:w="900" w:type="dxa"/>
            <w:vAlign w:val="center"/>
          </w:tcPr>
          <w:p>
            <w:pPr>
              <w:spacing w:line="360" w:lineRule="auto"/>
              <w:jc w:val="center"/>
              <w:rPr>
                <w:rFonts w:ascii="宋体" w:hAnsi="宋体"/>
                <w:sz w:val="24"/>
              </w:rPr>
            </w:pPr>
            <w:r>
              <w:rPr>
                <w:rFonts w:hint="eastAsia" w:cs="Arial" w:asciiTheme="minorEastAsia" w:hAnsiTheme="minorEastAsia" w:eastAsiaTheme="minorEastAsia"/>
                <w:color w:val="000000"/>
                <w:sz w:val="24"/>
              </w:rPr>
              <w:t>单位</w:t>
            </w:r>
          </w:p>
        </w:tc>
        <w:tc>
          <w:tcPr>
            <w:tcW w:w="900" w:type="dxa"/>
            <w:vAlign w:val="center"/>
          </w:tcPr>
          <w:p>
            <w:pPr>
              <w:spacing w:line="360" w:lineRule="auto"/>
              <w:jc w:val="center"/>
              <w:rPr>
                <w:rFonts w:ascii="宋体" w:hAnsi="宋体"/>
                <w:sz w:val="24"/>
              </w:rPr>
            </w:pPr>
            <w:r>
              <w:rPr>
                <w:rFonts w:ascii="宋体" w:hAnsi="宋体"/>
                <w:sz w:val="24"/>
              </w:rPr>
              <w:t>单价</w:t>
            </w:r>
            <w:r>
              <w:rPr>
                <w:rFonts w:hint="eastAsia" w:ascii="宋体" w:hAnsi="宋体"/>
                <w:sz w:val="24"/>
              </w:rPr>
              <w:t>（元）</w:t>
            </w:r>
          </w:p>
        </w:tc>
        <w:tc>
          <w:tcPr>
            <w:tcW w:w="900" w:type="dxa"/>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jc w:val="center"/>
              <w:rPr>
                <w:rFonts w:ascii="宋体" w:hAnsi="宋体"/>
                <w:sz w:val="24"/>
              </w:rPr>
            </w:pPr>
            <w:r>
              <w:rPr>
                <w:rFonts w:hint="eastAsia" w:ascii="宋体" w:hAnsi="宋体"/>
                <w:sz w:val="24"/>
              </w:rPr>
              <w:t>1</w:t>
            </w:r>
          </w:p>
        </w:tc>
        <w:tc>
          <w:tcPr>
            <w:tcW w:w="19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z w:val="24"/>
              </w:rPr>
            </w:pPr>
            <w:r>
              <w:rPr>
                <w:rFonts w:hint="eastAsia" w:ascii="宋体" w:hAnsi="宋体"/>
                <w:sz w:val="24"/>
              </w:rPr>
              <w:t>2</w:t>
            </w:r>
          </w:p>
        </w:tc>
        <w:tc>
          <w:tcPr>
            <w:tcW w:w="19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jc w:val="center"/>
              <w:rPr>
                <w:rFonts w:ascii="宋体" w:hAnsi="宋体"/>
                <w:sz w:val="24"/>
              </w:rPr>
            </w:pPr>
            <w:r>
              <w:rPr>
                <w:rFonts w:hint="eastAsia" w:ascii="宋体" w:hAnsi="宋体"/>
                <w:sz w:val="24"/>
              </w:rPr>
              <w:t>3</w:t>
            </w:r>
          </w:p>
        </w:tc>
        <w:tc>
          <w:tcPr>
            <w:tcW w:w="19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z w:val="24"/>
              </w:rPr>
            </w:pPr>
            <w:r>
              <w:rPr>
                <w:rFonts w:hint="eastAsia" w:ascii="宋体" w:hAnsi="宋体"/>
                <w:sz w:val="24"/>
              </w:rPr>
              <w:t>...</w:t>
            </w:r>
          </w:p>
        </w:tc>
        <w:tc>
          <w:tcPr>
            <w:tcW w:w="19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08" w:type="dxa"/>
            <w:gridSpan w:val="5"/>
          </w:tcPr>
          <w:p>
            <w:pPr>
              <w:spacing w:line="360" w:lineRule="auto"/>
              <w:jc w:val="center"/>
              <w:rPr>
                <w:rFonts w:ascii="宋体" w:hAnsi="宋体"/>
                <w:sz w:val="24"/>
              </w:rPr>
            </w:pPr>
            <w:r>
              <w:rPr>
                <w:rFonts w:hint="eastAsia" w:ascii="宋体" w:hAnsi="宋体"/>
                <w:sz w:val="24"/>
              </w:rPr>
              <w:t>总计金额：         元（大写：）</w:t>
            </w:r>
          </w:p>
        </w:tc>
        <w:tc>
          <w:tcPr>
            <w:tcW w:w="90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r>
    </w:tbl>
    <w:p>
      <w:pPr>
        <w:rPr>
          <w:rFonts w:ascii="宋体" w:hAnsi="宋体"/>
          <w:b/>
          <w:sz w:val="24"/>
        </w:rPr>
      </w:pPr>
      <w:r>
        <w:rPr>
          <w:rFonts w:ascii="宋体" w:hAnsi="宋体"/>
          <w:sz w:val="24"/>
        </w:rPr>
        <w:t xml:space="preserve">(投标单位加盖公章)  </w:t>
      </w:r>
    </w:p>
    <w:p>
      <w:pPr>
        <w:rPr>
          <w:rFonts w:ascii="宋体" w:hAnsi="宋体"/>
          <w:b/>
          <w:sz w:val="24"/>
        </w:rPr>
      </w:pPr>
    </w:p>
    <w:p>
      <w:pPr>
        <w:rPr>
          <w:rFonts w:ascii="宋体" w:hAnsi="宋体"/>
          <w:b/>
          <w:sz w:val="24"/>
        </w:rPr>
      </w:pPr>
      <w:r>
        <w:rPr>
          <w:rFonts w:hint="eastAsia" w:ascii="宋体" w:hAnsi="宋体"/>
          <w:b/>
          <w:sz w:val="24"/>
        </w:rPr>
        <w:t>印刷品交付和配送能力时间：</w:t>
      </w:r>
    </w:p>
    <w:p>
      <w:pPr>
        <w:rPr>
          <w:rFonts w:ascii="宋体" w:hAnsi="宋体"/>
          <w:b/>
          <w:sz w:val="24"/>
        </w:rPr>
      </w:pPr>
    </w:p>
    <w:p>
      <w:pPr>
        <w:rPr>
          <w:rFonts w:ascii="宋体" w:hAnsi="宋体"/>
          <w:b/>
          <w:sz w:val="24"/>
        </w:rPr>
      </w:pPr>
    </w:p>
    <w:p>
      <w:pPr>
        <w:rPr>
          <w:rFonts w:ascii="宋体" w:hAnsi="宋体"/>
          <w:b/>
          <w:sz w:val="24"/>
        </w:rPr>
      </w:pPr>
      <w:r>
        <w:rPr>
          <w:rFonts w:hint="eastAsia" w:ascii="宋体" w:hAnsi="宋体"/>
          <w:b/>
          <w:sz w:val="24"/>
        </w:rPr>
        <w:t>联系电话：</w:t>
      </w:r>
      <w:bookmarkEnd w:id="19"/>
    </w:p>
    <w:p>
      <w:pPr>
        <w:rPr>
          <w:rFonts w:ascii="宋体" w:hAnsi="宋体"/>
          <w:b/>
          <w:sz w:val="24"/>
        </w:rPr>
      </w:pPr>
    </w:p>
    <w:p>
      <w:pPr>
        <w:pStyle w:val="2"/>
        <w:keepNext w:val="0"/>
        <w:keepLines w:val="0"/>
        <w:jc w:val="center"/>
        <w:rPr>
          <w:rFonts w:ascii="宋体" w:hAnsi="宋体" w:eastAsia="宋体"/>
        </w:rPr>
      </w:pPr>
      <w:r>
        <w:rPr>
          <w:rFonts w:hint="eastAsia" w:ascii="宋体" w:hAnsi="宋体" w:eastAsia="宋体"/>
        </w:rPr>
        <w:t>资质证件</w:t>
      </w:r>
    </w:p>
    <w:p/>
    <w:p>
      <w:pPr>
        <w:pStyle w:val="2"/>
        <w:keepNext w:val="0"/>
        <w:keepLines w:val="0"/>
        <w:jc w:val="center"/>
        <w:rPr>
          <w:rFonts w:ascii="宋体" w:hAnsi="宋体" w:eastAsia="宋体"/>
        </w:rPr>
      </w:pPr>
      <w:r>
        <w:rPr>
          <w:rFonts w:hint="eastAsia" w:ascii="宋体" w:hAnsi="宋体" w:eastAsia="宋体"/>
        </w:rPr>
        <w:t>授权书</w:t>
      </w:r>
    </w:p>
    <w:p/>
    <w:p>
      <w:pPr>
        <w:pStyle w:val="2"/>
        <w:keepNext w:val="0"/>
        <w:keepLines w:val="0"/>
        <w:jc w:val="center"/>
        <w:rPr>
          <w:rFonts w:ascii="宋体" w:hAnsi="宋体" w:eastAsia="宋体"/>
        </w:rPr>
      </w:pPr>
      <w:r>
        <w:rPr>
          <w:rFonts w:ascii="宋体" w:hAnsi="宋体" w:eastAsia="宋体"/>
        </w:rPr>
        <w:t>售后服务</w:t>
      </w:r>
    </w:p>
    <w:p/>
    <w:p>
      <w:pPr>
        <w:pStyle w:val="2"/>
        <w:keepNext w:val="0"/>
        <w:keepLines w:val="0"/>
        <w:jc w:val="center"/>
        <w:rPr>
          <w:rFonts w:ascii="宋体" w:hAnsi="宋体" w:eastAsia="宋体"/>
        </w:rPr>
      </w:pPr>
      <w:r>
        <w:rPr>
          <w:rFonts w:hint="eastAsia" w:ascii="宋体" w:hAnsi="宋体" w:eastAsia="宋体"/>
        </w:rPr>
        <w:t>业绩材料</w:t>
      </w:r>
    </w:p>
    <w:p/>
    <w:p>
      <w:pPr>
        <w:pStyle w:val="2"/>
        <w:keepNext w:val="0"/>
        <w:keepLines w:val="0"/>
        <w:jc w:val="center"/>
        <w:rPr>
          <w:rFonts w:ascii="宋体" w:hAnsi="宋体" w:eastAsia="宋体"/>
        </w:rPr>
      </w:pPr>
      <w:r>
        <w:rPr>
          <w:rFonts w:hint="eastAsia" w:ascii="宋体" w:hAnsi="宋体" w:eastAsia="宋体"/>
        </w:rPr>
        <w:t>公司介绍</w:t>
      </w:r>
    </w:p>
    <w:sectPr>
      <w:headerReference r:id="rId3" w:type="default"/>
      <w:footerReference r:id="rId4" w:type="default"/>
      <w:pgSz w:w="11906" w:h="16838"/>
      <w:pgMar w:top="1440" w:right="1800" w:bottom="1440" w:left="1800" w:header="851" w:footer="90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黑体Ｃ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E2DDF"/>
    <w:rsid w:val="000026EC"/>
    <w:rsid w:val="00004265"/>
    <w:rsid w:val="00060CEE"/>
    <w:rsid w:val="000A1A32"/>
    <w:rsid w:val="000C5B88"/>
    <w:rsid w:val="000E27CA"/>
    <w:rsid w:val="000E4206"/>
    <w:rsid w:val="00117966"/>
    <w:rsid w:val="001259A7"/>
    <w:rsid w:val="00190E9F"/>
    <w:rsid w:val="001B3DB7"/>
    <w:rsid w:val="001E1904"/>
    <w:rsid w:val="001E4566"/>
    <w:rsid w:val="001E4A8F"/>
    <w:rsid w:val="00236F8F"/>
    <w:rsid w:val="00277F77"/>
    <w:rsid w:val="00315DB6"/>
    <w:rsid w:val="003573E4"/>
    <w:rsid w:val="00373752"/>
    <w:rsid w:val="003B221C"/>
    <w:rsid w:val="003C606C"/>
    <w:rsid w:val="003F736B"/>
    <w:rsid w:val="003F788A"/>
    <w:rsid w:val="0041080C"/>
    <w:rsid w:val="004137E4"/>
    <w:rsid w:val="00434FC1"/>
    <w:rsid w:val="00452523"/>
    <w:rsid w:val="00464D36"/>
    <w:rsid w:val="005615A6"/>
    <w:rsid w:val="00592316"/>
    <w:rsid w:val="005A60BF"/>
    <w:rsid w:val="005B1B01"/>
    <w:rsid w:val="005E5954"/>
    <w:rsid w:val="006778FF"/>
    <w:rsid w:val="006A52EB"/>
    <w:rsid w:val="006D667D"/>
    <w:rsid w:val="00705A21"/>
    <w:rsid w:val="00747BF5"/>
    <w:rsid w:val="00797968"/>
    <w:rsid w:val="007F0EC2"/>
    <w:rsid w:val="00833CD9"/>
    <w:rsid w:val="0084040D"/>
    <w:rsid w:val="00853B3D"/>
    <w:rsid w:val="0087424B"/>
    <w:rsid w:val="008A0191"/>
    <w:rsid w:val="008D3E51"/>
    <w:rsid w:val="00937030"/>
    <w:rsid w:val="00966259"/>
    <w:rsid w:val="009E5C60"/>
    <w:rsid w:val="00A1103A"/>
    <w:rsid w:val="00A14ACD"/>
    <w:rsid w:val="00A32C53"/>
    <w:rsid w:val="00A64757"/>
    <w:rsid w:val="00A9392D"/>
    <w:rsid w:val="00A9645E"/>
    <w:rsid w:val="00B20950"/>
    <w:rsid w:val="00B22C1B"/>
    <w:rsid w:val="00B3585C"/>
    <w:rsid w:val="00BA1BB3"/>
    <w:rsid w:val="00BA5666"/>
    <w:rsid w:val="00BC4FED"/>
    <w:rsid w:val="00C1536A"/>
    <w:rsid w:val="00C86CED"/>
    <w:rsid w:val="00C90E22"/>
    <w:rsid w:val="00CB1F67"/>
    <w:rsid w:val="00CB504D"/>
    <w:rsid w:val="00D52058"/>
    <w:rsid w:val="00DA1B32"/>
    <w:rsid w:val="00DC2CAB"/>
    <w:rsid w:val="00DC7071"/>
    <w:rsid w:val="00DE2DDF"/>
    <w:rsid w:val="00DE4CF3"/>
    <w:rsid w:val="00E0752E"/>
    <w:rsid w:val="00E4344C"/>
    <w:rsid w:val="00E43D1A"/>
    <w:rsid w:val="00E466F5"/>
    <w:rsid w:val="00E55C9C"/>
    <w:rsid w:val="00E65FFB"/>
    <w:rsid w:val="00E948AD"/>
    <w:rsid w:val="00E9569B"/>
    <w:rsid w:val="00ED72C4"/>
    <w:rsid w:val="00FA5C47"/>
    <w:rsid w:val="3A7A62CF"/>
    <w:rsid w:val="7834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5"/>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oc 1"/>
    <w:basedOn w:val="6"/>
    <w:next w:val="1"/>
    <w:unhideWhenUsed/>
    <w:uiPriority w:val="39"/>
    <w:pPr>
      <w:tabs>
        <w:tab w:val="left" w:pos="425"/>
        <w:tab w:val="right" w:leader="dot" w:pos="8302"/>
      </w:tabs>
    </w:pPr>
    <w:rPr>
      <w:rFonts w:eastAsia="黑体ＣＳ"/>
      <w:b/>
      <w:bCs/>
      <w:sz w:val="36"/>
      <w:szCs w:val="28"/>
    </w:rPr>
  </w:style>
  <w:style w:type="paragraph" w:styleId="6">
    <w:name w:val="index 1"/>
    <w:basedOn w:val="1"/>
    <w:next w:val="1"/>
    <w:semiHidden/>
    <w:unhideWhenUsed/>
    <w:uiPriority w:val="99"/>
  </w:style>
  <w:style w:type="paragraph" w:styleId="7">
    <w:name w:val="Subtitle"/>
    <w:basedOn w:val="1"/>
    <w:link w:val="18"/>
    <w:qFormat/>
    <w:uiPriority w:val="99"/>
    <w:rPr>
      <w:rFonts w:asciiTheme="minorHAnsi" w:hAnsiTheme="minorHAnsi" w:eastAsiaTheme="minorEastAsia" w:cstheme="minorBidi"/>
      <w:sz w:val="28"/>
      <w:szCs w:val="22"/>
    </w:rPr>
  </w:style>
  <w:style w:type="paragraph" w:styleId="8">
    <w:name w:val="toc 2"/>
    <w:basedOn w:val="1"/>
    <w:next w:val="1"/>
    <w:unhideWhenUsed/>
    <w:uiPriority w:val="39"/>
    <w:pPr>
      <w:ind w:left="420" w:leftChars="200"/>
    </w:pPr>
  </w:style>
  <w:style w:type="paragraph" w:styleId="9">
    <w:name w:val="Title"/>
    <w:basedOn w:val="1"/>
    <w:next w:val="1"/>
    <w:link w:val="21"/>
    <w:qFormat/>
    <w:uiPriority w:val="10"/>
    <w:pPr>
      <w:spacing w:before="240" w:after="60"/>
      <w:jc w:val="center"/>
      <w:outlineLvl w:val="0"/>
    </w:pPr>
    <w:rPr>
      <w:rFonts w:ascii="Cambria" w:hAnsi="Cambria"/>
      <w:b/>
      <w:bCs/>
      <w:sz w:val="32"/>
      <w:szCs w:val="32"/>
    </w:rPr>
  </w:style>
  <w:style w:type="character" w:styleId="12">
    <w:name w:val="Hyperlink"/>
    <w:basedOn w:val="11"/>
    <w:unhideWhenUsed/>
    <w:uiPriority w:val="99"/>
    <w:rPr>
      <w:color w:val="0000FF"/>
      <w:u w:val="single"/>
    </w:rPr>
  </w:style>
  <w:style w:type="character" w:customStyle="1" w:styleId="13">
    <w:name w:val="标题 2 Char"/>
    <w:basedOn w:val="11"/>
    <w:link w:val="2"/>
    <w:uiPriority w:val="0"/>
    <w:rPr>
      <w:rFonts w:ascii="Arial" w:hAnsi="Arial" w:eastAsia="黑体" w:cs="Times New Roman"/>
      <w:b/>
      <w:bCs/>
      <w:sz w:val="32"/>
      <w:szCs w:val="32"/>
    </w:rPr>
  </w:style>
  <w:style w:type="character" w:customStyle="1" w:styleId="14">
    <w:name w:val="页脚 Char"/>
    <w:link w:val="3"/>
    <w:uiPriority w:val="99"/>
    <w:rPr>
      <w:sz w:val="18"/>
      <w:szCs w:val="18"/>
    </w:rPr>
  </w:style>
  <w:style w:type="character" w:customStyle="1" w:styleId="15">
    <w:name w:val="页眉 Char"/>
    <w:link w:val="4"/>
    <w:uiPriority w:val="0"/>
    <w:rPr>
      <w:sz w:val="18"/>
      <w:szCs w:val="18"/>
    </w:rPr>
  </w:style>
  <w:style w:type="character" w:customStyle="1" w:styleId="16">
    <w:name w:val="页眉 Char1"/>
    <w:basedOn w:val="11"/>
    <w:semiHidden/>
    <w:uiPriority w:val="99"/>
    <w:rPr>
      <w:rFonts w:ascii="Times New Roman" w:hAnsi="Times New Roman" w:eastAsia="宋体" w:cs="Times New Roman"/>
      <w:sz w:val="18"/>
      <w:szCs w:val="18"/>
    </w:rPr>
  </w:style>
  <w:style w:type="character" w:customStyle="1" w:styleId="17">
    <w:name w:val="页脚 Char1"/>
    <w:basedOn w:val="11"/>
    <w:semiHidden/>
    <w:uiPriority w:val="99"/>
    <w:rPr>
      <w:rFonts w:ascii="Times New Roman" w:hAnsi="Times New Roman" w:eastAsia="宋体" w:cs="Times New Roman"/>
      <w:sz w:val="18"/>
      <w:szCs w:val="18"/>
    </w:rPr>
  </w:style>
  <w:style w:type="character" w:customStyle="1" w:styleId="18">
    <w:name w:val="副标题 Char"/>
    <w:link w:val="7"/>
    <w:uiPriority w:val="99"/>
    <w:rPr>
      <w:sz w:val="28"/>
    </w:rPr>
  </w:style>
  <w:style w:type="character" w:customStyle="1" w:styleId="19">
    <w:name w:val="副标题 Char1"/>
    <w:basedOn w:val="11"/>
    <w:uiPriority w:val="11"/>
    <w:rPr>
      <w:rFonts w:eastAsia="宋体" w:asciiTheme="majorHAnsi" w:hAnsiTheme="majorHAnsi" w:cstheme="majorBidi"/>
      <w:b/>
      <w:bCs/>
      <w:kern w:val="28"/>
      <w:sz w:val="32"/>
      <w:szCs w:val="32"/>
    </w:rPr>
  </w:style>
  <w:style w:type="paragraph" w:customStyle="1" w:styleId="20">
    <w:name w:val="Char"/>
    <w:basedOn w:val="1"/>
    <w:uiPriority w:val="0"/>
  </w:style>
  <w:style w:type="character" w:customStyle="1" w:styleId="21">
    <w:name w:val="标题 Char"/>
    <w:basedOn w:val="11"/>
    <w:link w:val="9"/>
    <w:uiPriority w:val="10"/>
    <w:rPr>
      <w:rFonts w:ascii="Cambria" w:hAnsi="Cambria" w:eastAsia="宋体" w:cs="Times New Roman"/>
      <w:b/>
      <w:bCs/>
      <w:sz w:val="32"/>
      <w:szCs w:val="32"/>
    </w:rPr>
  </w:style>
  <w:style w:type="paragraph" w:styleId="22">
    <w:name w:val="List Paragraph"/>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859</Words>
  <Characters>4898</Characters>
  <Lines>40</Lines>
  <Paragraphs>11</Paragraphs>
  <TotalTime>320</TotalTime>
  <ScaleCrop>false</ScaleCrop>
  <LinksUpToDate>false</LinksUpToDate>
  <CharactersWithSpaces>5746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2020-04-16T17:03:00Z</dcterms:created>
  <dc:creator>lenovo</dc:creator>
  <cp:lastModifiedBy>Administrator</cp:lastModifiedBy>
  <cp:lastPrinted>2020-06-15T07:24:00Z</cp:lastPrinted>
  <dcterms:modified xsi:type="dcterms:W3CDTF">2021-06-08T08:50:02Z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EA1F2B688BD849E89FD5CE944A3B24E0</vt:lpwstr>
  </property>
</Properties>
</file>